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黑体" w:hAnsi="黑体" w:eastAsia="黑体" w:cs="黑体"/>
          <w:i w:val="0"/>
          <w:caps w:val="0"/>
          <w:color w:val="333333"/>
          <w:spacing w:val="0"/>
          <w:kern w:val="0"/>
          <w:sz w:val="32"/>
          <w:szCs w:val="32"/>
          <w:shd w:val="clear" w:color="auto" w:fill="FFFFFF"/>
          <w:lang w:val="en-US" w:eastAsia="zh-CN" w:bidi="ar"/>
        </w:rPr>
      </w:pPr>
      <w:bookmarkStart w:id="0" w:name="_GoBack"/>
      <w:bookmarkEnd w:id="0"/>
      <w:r>
        <w:rPr>
          <w:rFonts w:hint="eastAsia" w:ascii="黑体" w:hAnsi="黑体" w:eastAsia="黑体" w:cs="黑体"/>
          <w:i w:val="0"/>
          <w:caps w:val="0"/>
          <w:color w:val="333333"/>
          <w:spacing w:val="0"/>
          <w:kern w:val="0"/>
          <w:sz w:val="32"/>
          <w:szCs w:val="32"/>
          <w:shd w:val="clear" w:color="auto" w:fill="FFFFFF"/>
          <w:lang w:val="en-US" w:eastAsia="zh-CN" w:bidi="ar"/>
        </w:rPr>
        <w:t>附件</w:t>
      </w:r>
    </w:p>
    <w:p>
      <w:pPr>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i w:val="0"/>
          <w:caps w:val="0"/>
          <w:color w:val="333333"/>
          <w:spacing w:val="0"/>
          <w:kern w:val="0"/>
          <w:sz w:val="44"/>
          <w:szCs w:val="44"/>
          <w:shd w:val="clear" w:color="auto" w:fill="FFFFFF"/>
          <w:lang w:val="en-US" w:eastAsia="zh-CN" w:bidi="ar"/>
        </w:rPr>
      </w:pPr>
      <w:r>
        <w:rPr>
          <w:rFonts w:hint="eastAsia" w:ascii="方正小标宋简体" w:hAnsi="方正小标宋简体" w:eastAsia="方正小标宋简体" w:cs="方正小标宋简体"/>
          <w:i w:val="0"/>
          <w:caps w:val="0"/>
          <w:color w:val="333333"/>
          <w:spacing w:val="0"/>
          <w:kern w:val="0"/>
          <w:sz w:val="44"/>
          <w:szCs w:val="44"/>
          <w:shd w:val="clear" w:color="auto" w:fill="FFFFFF"/>
          <w:lang w:val="en-US" w:eastAsia="zh-CN" w:bidi="ar"/>
        </w:rPr>
        <w:t>泉州市工业和信息化局 泉州市财政局关于鼓励泉州市行业协会服务制造业</w:t>
      </w:r>
    </w:p>
    <w:p>
      <w:pPr>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i w:val="0"/>
          <w:caps w:val="0"/>
          <w:color w:val="333333"/>
          <w:spacing w:val="0"/>
          <w:sz w:val="44"/>
          <w:szCs w:val="44"/>
        </w:rPr>
      </w:pPr>
      <w:r>
        <w:rPr>
          <w:rFonts w:hint="eastAsia" w:ascii="方正小标宋简体" w:hAnsi="方正小标宋简体" w:eastAsia="方正小标宋简体" w:cs="方正小标宋简体"/>
          <w:i w:val="0"/>
          <w:caps w:val="0"/>
          <w:color w:val="333333"/>
          <w:spacing w:val="0"/>
          <w:kern w:val="0"/>
          <w:sz w:val="44"/>
          <w:szCs w:val="44"/>
          <w:shd w:val="clear" w:color="auto" w:fill="FFFFFF"/>
          <w:lang w:val="en-US" w:eastAsia="zh-CN" w:bidi="ar"/>
        </w:rPr>
        <w:t>高质量发展的若干措施</w:t>
      </w:r>
    </w:p>
    <w:p>
      <w:pPr>
        <w:pStyle w:val="4"/>
        <w:keepNext w:val="0"/>
        <w:keepLines w:val="0"/>
        <w:pageBreakBefore w:val="0"/>
        <w:widowControl/>
        <w:suppressLineNumbers w:val="0"/>
        <w:shd w:val="clear" w:color="auto" w:fill="FFFFFF"/>
        <w:kinsoku/>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_GB2312" w:hAnsi="仿宋_GB2312" w:eastAsia="仿宋_GB2312" w:cs="仿宋_GB2312"/>
          <w:i w:val="0"/>
          <w:caps w:val="0"/>
          <w:color w:val="333333"/>
          <w:spacing w:val="0"/>
          <w:sz w:val="32"/>
          <w:szCs w:val="32"/>
          <w:shd w:val="clear" w:color="auto" w:fill="FFFFFF"/>
          <w:lang w:eastAsia="zh-CN"/>
        </w:rPr>
      </w:pPr>
      <w:r>
        <w:rPr>
          <w:rFonts w:hint="eastAsia" w:ascii="仿宋_GB2312" w:hAnsi="仿宋_GB2312" w:eastAsia="仿宋_GB2312" w:cs="仿宋_GB2312"/>
          <w:i w:val="0"/>
          <w:caps w:val="0"/>
          <w:color w:val="333333"/>
          <w:spacing w:val="0"/>
          <w:sz w:val="32"/>
          <w:szCs w:val="32"/>
          <w:shd w:val="clear" w:color="auto" w:fill="FFFFFF"/>
          <w:lang w:eastAsia="zh-CN"/>
        </w:rPr>
        <w:t>（征求意见稿）</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20" w:lineRule="exact"/>
        <w:ind w:left="0" w:right="0" w:firstLine="640"/>
        <w:jc w:val="both"/>
        <w:textAlignment w:val="auto"/>
        <w:rPr>
          <w:rFonts w:hint="eastAsia" w:ascii="仿宋_GB2312" w:hAnsi="仿宋_GB2312" w:eastAsia="仿宋_GB2312" w:cs="仿宋_GB2312"/>
          <w:i w:val="0"/>
          <w:caps w:val="0"/>
          <w:color w:val="333333"/>
          <w:spacing w:val="0"/>
          <w:sz w:val="32"/>
          <w:szCs w:val="32"/>
          <w:shd w:val="clear" w:color="auto" w:fill="FFFFFF"/>
        </w:rPr>
      </w:pP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color="auto" w:fill="FFFFFF"/>
        </w:rPr>
        <w:t>为进一步激发行业协会内在活力和发展动力，提升行业协会服务制造业的水平和能力，助推制造业实现高质量发展。现提出措施如下：</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黑体" w:hAnsi="黑体" w:eastAsia="黑体" w:cs="黑体"/>
          <w:i w:val="0"/>
          <w:caps w:val="0"/>
          <w:color w:val="333333"/>
          <w:spacing w:val="0"/>
          <w:sz w:val="32"/>
          <w:szCs w:val="32"/>
        </w:rPr>
      </w:pPr>
      <w:r>
        <w:rPr>
          <w:rFonts w:hint="eastAsia" w:ascii="黑体" w:hAnsi="黑体" w:eastAsia="黑体" w:cs="黑体"/>
          <w:i w:val="0"/>
          <w:caps w:val="0"/>
          <w:color w:val="333333"/>
          <w:spacing w:val="0"/>
          <w:kern w:val="0"/>
          <w:sz w:val="32"/>
          <w:szCs w:val="32"/>
          <w:shd w:val="clear" w:color="auto" w:fill="FFFFFF"/>
          <w:lang w:val="en-US" w:eastAsia="zh-CN" w:bidi="ar"/>
        </w:rPr>
        <w:t>一、鼓励协会推进重点产业链建设</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推动行业协会支持重点产业链建设，围绕重点产业强链、补链、延链，支持协会举办招商对接、供应链对接活动。对纳入市工信局计划的且招商对接活动至少两项签约（或供应链对接活动签约不少于500万元），按照不高于活动实际费用30%，给予每场最高10万元奖励。</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黑体" w:hAnsi="黑体" w:eastAsia="黑体" w:cs="黑体"/>
          <w:i w:val="0"/>
          <w:caps w:val="0"/>
          <w:color w:val="333333"/>
          <w:spacing w:val="0"/>
          <w:kern w:val="0"/>
          <w:sz w:val="32"/>
          <w:szCs w:val="32"/>
          <w:shd w:val="clear" w:color="auto" w:fill="FFFFFF"/>
          <w:lang w:val="en-US" w:eastAsia="zh-CN" w:bidi="ar"/>
        </w:rPr>
      </w:pPr>
      <w:r>
        <w:rPr>
          <w:rFonts w:hint="eastAsia" w:ascii="黑体" w:hAnsi="黑体" w:eastAsia="黑体" w:cs="黑体"/>
          <w:i w:val="0"/>
          <w:caps w:val="0"/>
          <w:color w:val="333333"/>
          <w:spacing w:val="0"/>
          <w:kern w:val="0"/>
          <w:sz w:val="32"/>
          <w:szCs w:val="32"/>
          <w:shd w:val="clear" w:color="auto" w:fill="FFFFFF"/>
          <w:lang w:val="en-US" w:eastAsia="zh-CN" w:bidi="ar"/>
        </w:rPr>
        <w:t>二、支持协会进园区</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鼓励行业协会入驻试点园区，为园区中小微企业搭建交流平台，为入园企业提供政策、法律、投融资等方面的专业服务。支持协会与已纳入市级管理的园区标准化建设项目的园区管委会联合成立园区协会服务站，协会派专人挂钩服务园区，对每个园区协会服务站给予1万元支持。</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黑体" w:hAnsi="黑体" w:eastAsia="黑体" w:cs="黑体"/>
          <w:i w:val="0"/>
          <w:caps w:val="0"/>
          <w:color w:val="333333"/>
          <w:spacing w:val="0"/>
          <w:kern w:val="0"/>
          <w:sz w:val="32"/>
          <w:szCs w:val="32"/>
          <w:shd w:val="clear" w:color="auto" w:fill="FFFFFF"/>
          <w:lang w:val="en-US" w:eastAsia="zh-CN" w:bidi="ar"/>
        </w:rPr>
      </w:pPr>
      <w:r>
        <w:rPr>
          <w:rFonts w:hint="eastAsia" w:ascii="黑体" w:hAnsi="黑体" w:eastAsia="黑体" w:cs="黑体"/>
          <w:i w:val="0"/>
          <w:caps w:val="0"/>
          <w:color w:val="333333"/>
          <w:spacing w:val="0"/>
          <w:kern w:val="0"/>
          <w:sz w:val="32"/>
          <w:szCs w:val="32"/>
          <w:shd w:val="clear" w:color="auto" w:fill="FFFFFF"/>
          <w:lang w:val="en-US" w:eastAsia="zh-CN" w:bidi="ar"/>
        </w:rPr>
        <w:t>三、培育服务型制造公共服务平台</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重点鼓励行业协会在园区打造服务型制造公共服务平台，为制造业企业发展服务型制造提供创新设计、技术提升、检验检测、知识产权、共享制造、供应链集中采购与库存管理等服务。对协会入选市级服务型制造示范的予以20万元奖励。</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黑体" w:hAnsi="黑体" w:eastAsia="黑体" w:cs="黑体"/>
          <w:i w:val="0"/>
          <w:caps w:val="0"/>
          <w:color w:val="333333"/>
          <w:spacing w:val="0"/>
          <w:kern w:val="0"/>
          <w:sz w:val="32"/>
          <w:szCs w:val="32"/>
          <w:shd w:val="clear" w:color="auto" w:fill="FFFFFF"/>
          <w:lang w:val="en-US" w:eastAsia="zh-CN" w:bidi="ar"/>
        </w:rPr>
      </w:pPr>
      <w:r>
        <w:rPr>
          <w:rFonts w:hint="eastAsia" w:ascii="黑体" w:hAnsi="黑体" w:eastAsia="黑体" w:cs="黑体"/>
          <w:i w:val="0"/>
          <w:caps w:val="0"/>
          <w:color w:val="333333"/>
          <w:spacing w:val="0"/>
          <w:kern w:val="0"/>
          <w:sz w:val="32"/>
          <w:szCs w:val="32"/>
          <w:shd w:val="clear" w:color="auto" w:fill="FFFFFF"/>
          <w:lang w:val="en-US" w:eastAsia="zh-CN" w:bidi="ar"/>
        </w:rPr>
        <w:t>四、鼓励协会承接设计服务</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对我市制造企业将工业设计服务外包给协会予以工业设计券支持，在设计成果投产以后，按照设计服务合同实际发生额不超过30%比例，对制造企业给予最高30万元补助。</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黑体" w:hAnsi="黑体" w:eastAsia="黑体" w:cs="黑体"/>
          <w:i w:val="0"/>
          <w:caps w:val="0"/>
          <w:color w:val="333333"/>
          <w:spacing w:val="0"/>
          <w:kern w:val="0"/>
          <w:sz w:val="32"/>
          <w:szCs w:val="32"/>
          <w:shd w:val="clear" w:color="auto" w:fill="FFFFFF"/>
          <w:lang w:val="en-US" w:eastAsia="zh-CN" w:bidi="ar"/>
        </w:rPr>
      </w:pPr>
      <w:r>
        <w:rPr>
          <w:rFonts w:hint="eastAsia" w:ascii="黑体" w:hAnsi="黑体" w:eastAsia="黑体" w:cs="黑体"/>
          <w:i w:val="0"/>
          <w:caps w:val="0"/>
          <w:color w:val="333333"/>
          <w:spacing w:val="0"/>
          <w:kern w:val="0"/>
          <w:sz w:val="32"/>
          <w:szCs w:val="32"/>
          <w:shd w:val="clear" w:color="auto" w:fill="FFFFFF"/>
          <w:lang w:val="en-US" w:eastAsia="zh-CN" w:bidi="ar"/>
        </w:rPr>
        <w:t>五、支持协会举办赛事活动</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支持行业协会开展大赛活动，提升制造业专业人才技能，推广应用新技术。对纳入市工信局计划的，按不高于活动实际费用50%给予奖励，最高不超过20万元。</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黑体" w:hAnsi="黑体" w:eastAsia="黑体" w:cs="黑体"/>
          <w:i w:val="0"/>
          <w:caps w:val="0"/>
          <w:color w:val="333333"/>
          <w:spacing w:val="0"/>
          <w:kern w:val="0"/>
          <w:sz w:val="32"/>
          <w:szCs w:val="32"/>
          <w:shd w:val="clear" w:color="auto" w:fill="FFFFFF"/>
          <w:lang w:val="en-US" w:eastAsia="zh-CN" w:bidi="ar"/>
        </w:rPr>
      </w:pPr>
      <w:r>
        <w:rPr>
          <w:rFonts w:hint="eastAsia" w:ascii="黑体" w:hAnsi="黑体" w:eastAsia="黑体" w:cs="黑体"/>
          <w:i w:val="0"/>
          <w:caps w:val="0"/>
          <w:color w:val="333333"/>
          <w:spacing w:val="0"/>
          <w:kern w:val="0"/>
          <w:sz w:val="32"/>
          <w:szCs w:val="32"/>
          <w:shd w:val="clear" w:color="auto" w:fill="FFFFFF"/>
          <w:lang w:val="en-US" w:eastAsia="zh-CN" w:bidi="ar"/>
        </w:rPr>
        <w:t>六、加强制造业专业技术能力培养活动</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sz w:val="32"/>
          <w:szCs w:val="32"/>
          <w:shd w:val="clear" w:color="auto" w:fill="FFFFFF"/>
        </w:rPr>
        <w:t>支持行业协会举办专业知识培训活动，不断引进和掌握最新的理念、技术和方法，提高制造业的整体竞争力。按照规模和效果等，对纳入市工信局计划的，给予最高5万元的补助。</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黑体" w:hAnsi="黑体" w:eastAsia="黑体" w:cs="黑体"/>
          <w:i w:val="0"/>
          <w:caps w:val="0"/>
          <w:color w:val="333333"/>
          <w:spacing w:val="0"/>
          <w:kern w:val="0"/>
          <w:sz w:val="32"/>
          <w:szCs w:val="32"/>
          <w:shd w:val="clear" w:color="auto" w:fill="FFFFFF"/>
          <w:lang w:val="en-US" w:eastAsia="zh-CN" w:bidi="ar"/>
        </w:rPr>
      </w:pPr>
      <w:r>
        <w:rPr>
          <w:rFonts w:hint="eastAsia" w:ascii="黑体" w:hAnsi="黑体" w:eastAsia="黑体" w:cs="黑体"/>
          <w:i w:val="0"/>
          <w:caps w:val="0"/>
          <w:color w:val="333333"/>
          <w:spacing w:val="0"/>
          <w:kern w:val="0"/>
          <w:sz w:val="32"/>
          <w:szCs w:val="32"/>
          <w:shd w:val="clear" w:color="auto" w:fill="FFFFFF"/>
          <w:lang w:val="en-US" w:eastAsia="zh-CN" w:bidi="ar"/>
        </w:rPr>
        <w:t>七、支持协会举办大学生工作坊</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default" w:ascii="仿宋_GB2312" w:hAnsi="仿宋_GB2312" w:eastAsia="仿宋_GB2312" w:cs="仿宋_GB2312"/>
          <w:i w:val="0"/>
          <w:caps w:val="0"/>
          <w:color w:val="333333"/>
          <w:spacing w:val="0"/>
          <w:kern w:val="0"/>
          <w:sz w:val="32"/>
          <w:szCs w:val="32"/>
          <w:shd w:val="clear" w:color="auto" w:fill="FFFFFF"/>
          <w:lang w:val="en-US" w:eastAsia="zh-CN" w:bidi="ar"/>
        </w:rPr>
        <w:t>支持行业协会组织制造业企业开展工业设计工作坊（营）活动，给予组织方每场最高不超过2万元奖励，每个组织方累计最高不超过20万元奖励，每场给予制造业企业最高不超过3万元奖励。</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黑体" w:hAnsi="黑体" w:eastAsia="黑体" w:cs="黑体"/>
          <w:i w:val="0"/>
          <w:caps w:val="0"/>
          <w:color w:val="333333"/>
          <w:spacing w:val="0"/>
          <w:kern w:val="0"/>
          <w:sz w:val="32"/>
          <w:szCs w:val="32"/>
          <w:shd w:val="clear" w:color="auto" w:fill="FFFFFF"/>
          <w:lang w:val="en-US" w:eastAsia="zh-CN" w:bidi="ar"/>
        </w:rPr>
      </w:pPr>
      <w:r>
        <w:rPr>
          <w:rFonts w:hint="eastAsia" w:ascii="黑体" w:hAnsi="黑体" w:eastAsia="黑体" w:cs="黑体"/>
          <w:i w:val="0"/>
          <w:caps w:val="0"/>
          <w:color w:val="333333"/>
          <w:spacing w:val="0"/>
          <w:kern w:val="0"/>
          <w:sz w:val="32"/>
          <w:szCs w:val="32"/>
          <w:shd w:val="clear" w:color="auto" w:fill="FFFFFF"/>
          <w:lang w:val="en-US" w:eastAsia="zh-CN" w:bidi="ar"/>
        </w:rPr>
        <w:t>八、支持协会承办市级活动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支持行业协会承办全市性大会活动，对纳入市工信局计划且由市工信主（承）办的活动，给予最高不超过50万元支持。</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黑体" w:hAnsi="黑体" w:eastAsia="黑体" w:cs="黑体"/>
          <w:i w:val="0"/>
          <w:caps w:val="0"/>
          <w:color w:val="333333"/>
          <w:spacing w:val="0"/>
          <w:kern w:val="0"/>
          <w:sz w:val="32"/>
          <w:szCs w:val="32"/>
          <w:shd w:val="clear" w:color="auto" w:fill="FFFFFF"/>
          <w:lang w:val="en-US" w:eastAsia="zh-CN" w:bidi="ar"/>
        </w:rPr>
      </w:pPr>
      <w:r>
        <w:rPr>
          <w:rFonts w:hint="eastAsia" w:ascii="黑体" w:hAnsi="黑体" w:eastAsia="黑体" w:cs="黑体"/>
          <w:i w:val="0"/>
          <w:caps w:val="0"/>
          <w:color w:val="333333"/>
          <w:spacing w:val="0"/>
          <w:kern w:val="0"/>
          <w:sz w:val="32"/>
          <w:szCs w:val="32"/>
          <w:shd w:val="clear" w:color="auto" w:fill="FFFFFF"/>
          <w:lang w:val="en-US" w:eastAsia="zh-CN" w:bidi="ar"/>
        </w:rPr>
        <w:t>九、发挥协会智囊团助推器作用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sz w:val="32"/>
          <w:szCs w:val="32"/>
          <w:shd w:val="clear" w:color="auto" w:fill="FFFFFF"/>
        </w:rPr>
        <w:t>支持行业协会</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协助政府部门开展行业调研，制定和实施行业发展规划、产业政策、行政法规和有关法律，为行业产业持续发展提供专业支持</w:t>
      </w:r>
      <w:r>
        <w:rPr>
          <w:rFonts w:hint="eastAsia" w:ascii="仿宋_GB2312" w:hAnsi="仿宋_GB2312" w:eastAsia="仿宋_GB2312" w:cs="仿宋_GB2312"/>
          <w:i w:val="0"/>
          <w:caps w:val="0"/>
          <w:color w:val="333333"/>
          <w:spacing w:val="0"/>
          <w:sz w:val="32"/>
          <w:szCs w:val="32"/>
          <w:shd w:val="clear" w:color="auto" w:fill="FFFFFF"/>
          <w:lang w:eastAsia="zh-CN"/>
        </w:rPr>
        <w:t>。由市工信局出题，协会答题，</w:t>
      </w:r>
      <w:r>
        <w:rPr>
          <w:rFonts w:hint="eastAsia" w:ascii="仿宋_GB2312" w:hAnsi="仿宋_GB2312" w:eastAsia="仿宋_GB2312" w:cs="仿宋_GB2312"/>
          <w:i w:val="0"/>
          <w:caps w:val="0"/>
          <w:color w:val="333333"/>
          <w:spacing w:val="0"/>
          <w:sz w:val="32"/>
          <w:szCs w:val="32"/>
          <w:shd w:val="clear" w:color="auto" w:fill="FFFFFF"/>
        </w:rPr>
        <w:t>对纳入</w:t>
      </w:r>
      <w:r>
        <w:rPr>
          <w:rFonts w:hint="eastAsia" w:ascii="仿宋_GB2312" w:hAnsi="仿宋_GB2312" w:eastAsia="仿宋_GB2312" w:cs="仿宋_GB2312"/>
          <w:i w:val="0"/>
          <w:caps w:val="0"/>
          <w:color w:val="333333"/>
          <w:spacing w:val="0"/>
          <w:sz w:val="32"/>
          <w:szCs w:val="32"/>
          <w:shd w:val="clear" w:color="auto" w:fill="FFFFFF"/>
          <w:lang w:eastAsia="zh-CN"/>
        </w:rPr>
        <w:t>市工信局</w:t>
      </w:r>
      <w:r>
        <w:rPr>
          <w:rFonts w:hint="eastAsia" w:ascii="仿宋_GB2312" w:hAnsi="仿宋_GB2312" w:eastAsia="仿宋_GB2312" w:cs="仿宋_GB2312"/>
          <w:i w:val="0"/>
          <w:caps w:val="0"/>
          <w:color w:val="333333"/>
          <w:spacing w:val="0"/>
          <w:sz w:val="32"/>
          <w:szCs w:val="32"/>
          <w:shd w:val="clear" w:color="auto" w:fill="FFFFFF"/>
        </w:rPr>
        <w:t>计划的，给予最高</w:t>
      </w:r>
      <w:r>
        <w:rPr>
          <w:rFonts w:hint="eastAsia" w:ascii="仿宋_GB2312" w:hAnsi="仿宋_GB2312" w:eastAsia="仿宋_GB2312" w:cs="仿宋_GB2312"/>
          <w:i w:val="0"/>
          <w:caps w:val="0"/>
          <w:color w:val="333333"/>
          <w:spacing w:val="0"/>
          <w:sz w:val="32"/>
          <w:szCs w:val="32"/>
          <w:shd w:val="clear" w:color="auto" w:fill="FFFFFF"/>
          <w:lang w:val="en-US" w:eastAsia="zh-CN"/>
        </w:rPr>
        <w:t>10</w:t>
      </w:r>
      <w:r>
        <w:rPr>
          <w:rFonts w:hint="eastAsia" w:ascii="仿宋_GB2312" w:hAnsi="仿宋_GB2312" w:eastAsia="仿宋_GB2312" w:cs="仿宋_GB2312"/>
          <w:i w:val="0"/>
          <w:caps w:val="0"/>
          <w:color w:val="333333"/>
          <w:spacing w:val="0"/>
          <w:sz w:val="32"/>
          <w:szCs w:val="32"/>
          <w:shd w:val="clear" w:color="auto" w:fill="FFFFFF"/>
        </w:rPr>
        <w:t>万元支持。</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b/>
          <w:i w:val="0"/>
          <w:caps w:val="0"/>
          <w:color w:val="333333"/>
          <w:spacing w:val="0"/>
          <w:sz w:val="32"/>
          <w:szCs w:val="32"/>
          <w:shd w:val="clear" w:color="auto" w:fill="FFFFFF"/>
          <w:lang w:eastAsia="zh-CN"/>
        </w:rPr>
      </w:pP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本措施自印发之日起实施，有效期至2025年12月31日，由市工信局负责解释。</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楷体"/>
    <w:panose1 w:val="02010609060101010101"/>
    <w:charset w:val="86"/>
    <w:family w:val="auto"/>
    <w:pitch w:val="default"/>
    <w:sig w:usb0="800002BF" w:usb1="38CF7CFA" w:usb2="00000016" w:usb3="00000000" w:csb0="00040001" w:csb1="00000000"/>
    <w:embedRegular r:id="rId1" w:fontKey="{132392E8-B3FA-404D-9CB7-0489D886EC0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E0000" w:usb2="00000000" w:usb3="00000000" w:csb0="00040000" w:csb1="00000000"/>
    <w:embedRegular r:id="rId2" w:fontKey="{FE00E9E2-A6A7-4241-BA5D-B4162A09060A}"/>
  </w:font>
  <w:font w:name="仿宋_GB2312">
    <w:panose1 w:val="02010609030101010101"/>
    <w:charset w:val="86"/>
    <w:family w:val="auto"/>
    <w:pitch w:val="default"/>
    <w:sig w:usb0="00000001" w:usb1="080E0000" w:usb2="00000000" w:usb3="00000000" w:csb0="00040000" w:csb1="00000000"/>
    <w:embedRegular r:id="rId3" w:fontKey="{EDE713D8-99C8-4CB7-9F66-F0CBE77B3A6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3ZjIyMGUzY2IwZWYzNjMzZmExYzM4YjE5OTgyNmYifQ=="/>
  </w:docVars>
  <w:rsids>
    <w:rsidRoot w:val="DBFF482B"/>
    <w:rsid w:val="15F67DEB"/>
    <w:rsid w:val="1CF31A56"/>
    <w:rsid w:val="28DC0A97"/>
    <w:rsid w:val="2FFACD59"/>
    <w:rsid w:val="5EBFE790"/>
    <w:rsid w:val="616B0DDA"/>
    <w:rsid w:val="67FFD4A7"/>
    <w:rsid w:val="6A5FD5ED"/>
    <w:rsid w:val="6F7DFF80"/>
    <w:rsid w:val="6FF7CF11"/>
    <w:rsid w:val="75FEFA1F"/>
    <w:rsid w:val="7D6DF414"/>
    <w:rsid w:val="7DAF2FB5"/>
    <w:rsid w:val="7DDB07CB"/>
    <w:rsid w:val="7DE7720E"/>
    <w:rsid w:val="7EDDF12E"/>
    <w:rsid w:val="7FB77AA5"/>
    <w:rsid w:val="7FD8D576"/>
    <w:rsid w:val="7FEA1065"/>
    <w:rsid w:val="9F7E76CF"/>
    <w:rsid w:val="D6DFFCD6"/>
    <w:rsid w:val="DB3F31C5"/>
    <w:rsid w:val="DBB7C180"/>
    <w:rsid w:val="DBFF482B"/>
    <w:rsid w:val="DED34F74"/>
    <w:rsid w:val="DF691157"/>
    <w:rsid w:val="DFBC1962"/>
    <w:rsid w:val="DFEF46F2"/>
    <w:rsid w:val="F6DB0709"/>
    <w:rsid w:val="F7FEEC63"/>
    <w:rsid w:val="FCFE5788"/>
    <w:rsid w:val="FEAFE181"/>
    <w:rsid w:val="FF196801"/>
    <w:rsid w:val="FF59B631"/>
    <w:rsid w:val="FF7F05C5"/>
    <w:rsid w:val="FFBE66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table" w:styleId="6">
    <w:name w:val="Table Grid"/>
    <w:basedOn w:val="5"/>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7.33333333333333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2024-11-28T06:46:00Z</dcterms:created>
  <dc:creator>user</dc:creator>
  <cp:lastModifiedBy>ㅤㅤ</cp:lastModifiedBy>
  <cp:lastPrinted>2025-01-14T01:12:48Z</cp:lastPrinted>
  <dcterms:modified xsi:type="dcterms:W3CDTF">2025-01-14T07:43:34Z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0A8145D7E25D4B539ED441BD70AF75B0_13</vt:lpwstr>
  </property>
</Properties>
</file>