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年泉州市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服务型制造发展专项资金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仓配一体化项目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p>
      <w:pPr>
        <w:widowControl/>
        <w:ind w:firstLine="440" w:firstLineChars="100"/>
        <w:rPr>
          <w:rFonts w:ascii="黑体" w:hAnsi="宋体" w:eastAsia="黑体" w:cs="黑体"/>
          <w:kern w:val="0"/>
          <w:sz w:val="44"/>
          <w:szCs w:val="44"/>
        </w:rPr>
      </w:pPr>
    </w:p>
    <w:p>
      <w:pPr>
        <w:widowControl/>
        <w:ind w:firstLine="320" w:firstLineChars="100"/>
        <w:rPr>
          <w:rFonts w:ascii="黑体" w:hAnsi="宋体" w:eastAsia="黑体" w:cs="黑体"/>
          <w:kern w:val="0"/>
          <w:sz w:val="32"/>
          <w:szCs w:val="32"/>
        </w:rPr>
      </w:pPr>
    </w:p>
    <w:p>
      <w:pPr>
        <w:widowControl/>
        <w:ind w:firstLine="320" w:firstLineChars="100"/>
        <w:rPr>
          <w:rFonts w:ascii="黑体" w:hAnsi="宋体" w:eastAsia="黑体" w:cs="黑体"/>
          <w:kern w:val="0"/>
          <w:sz w:val="32"/>
          <w:szCs w:val="32"/>
        </w:rPr>
      </w:pPr>
    </w:p>
    <w:p>
      <w:pPr>
        <w:widowControl/>
        <w:ind w:firstLine="320" w:firstLineChars="100"/>
        <w:rPr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申报单位名称：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                （盖章）</w:t>
      </w:r>
    </w:p>
    <w:p>
      <w:pPr>
        <w:widowControl/>
        <w:spacing w:line="360" w:lineRule="auto"/>
        <w:rPr>
          <w:rFonts w:ascii="黑体" w:hAnsi="宋体" w:eastAsia="黑体" w:cs="黑体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rPr>
          <w:rFonts w:eastAsia="黑体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联系人：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360" w:lineRule="auto"/>
        <w:rPr>
          <w:rFonts w:ascii="黑体" w:hAnsi="宋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rPr>
          <w:rFonts w:eastAsia="黑体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联系方式：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ind w:left="1277" w:leftChars="608" w:firstLine="640" w:firstLineChars="200"/>
        <w:rPr>
          <w:rFonts w:eastAsia="黑体"/>
          <w:kern w:val="0"/>
          <w:sz w:val="32"/>
          <w:szCs w:val="32"/>
          <w:u w:val="single"/>
        </w:rPr>
      </w:pPr>
    </w:p>
    <w:p>
      <w:pPr>
        <w:widowControl/>
        <w:ind w:firstLine="320" w:firstLineChars="100"/>
        <w:rPr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填报日期：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黑体"/>
          <w:kern w:val="0"/>
          <w:sz w:val="32"/>
          <w:szCs w:val="32"/>
        </w:rPr>
        <w:t>年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</w:rPr>
        <w:t>月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黑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kern w:val="0"/>
          <w:sz w:val="32"/>
          <w:szCs w:val="32"/>
        </w:rPr>
        <w:t>日</w:t>
      </w:r>
    </w:p>
    <w:p>
      <w:pPr>
        <w:widowControl/>
        <w:rPr>
          <w:rFonts w:ascii="黑体" w:hAnsi="宋体" w:eastAsia="黑体" w:cs="黑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泉州市工业和信息化局  泉州市财政局制</w:t>
      </w:r>
    </w:p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sz w:val="32"/>
          <w:szCs w:val="32"/>
        </w:rPr>
        <w:t>项目申报单位信息表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                                   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80"/>
        <w:gridCol w:w="2787"/>
        <w:gridCol w:w="1515"/>
        <w:gridCol w:w="2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申报企业基本情况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企业名称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法人代表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成立时间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仓配一体化项目基本情况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项目地址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建设时间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投入试运行或运营时间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□试运行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仓储面积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（平方米）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仓储服务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主要品类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日至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日期间：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仓配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设备设施投入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投入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万元，合计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我单位对申报的202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服务型制造发展专项资金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（仓配一体化项目）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郑重承诺如下：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1.我单位及法定代表人、实际控制人、董事、监事和高级管理人员均未被列入失信被执行人名单。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2.我单位未参与涉黑涉恶相关活动。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3.我单位所提供的申报表和相关附件完整、真实、准确，愿对申报材料的完整性、真实性和准确性负责，并承担因资料虚假而产生的后果。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特此承诺。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法定代表人（签章）：          申报单位公章：</w:t>
            </w:r>
          </w:p>
          <w:p>
            <w:pPr>
              <w:pStyle w:val="2"/>
            </w:pPr>
          </w:p>
          <w:p>
            <w:pPr>
              <w:widowControl/>
              <w:spacing w:line="300" w:lineRule="exact"/>
              <w:ind w:firstLine="4800" w:firstLineChars="20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日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二、申报企业营业执照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eastAsia="zh-CN"/>
        </w:rPr>
        <w:t>三、项目简介及相关成效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  <w:lang w:eastAsia="zh-CN"/>
        </w:rPr>
        <w:t>（简要介绍项目建设、物流设施设备及相关软件投入情况；仓配项目投入运营后在服务模式创新、提升服务质量、服务企业降本增效等方面取得的成效。）</w:t>
      </w:r>
    </w:p>
    <w:p>
      <w:pPr>
        <w:spacing w:line="60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、仓配一体化项目设备设施、软件等投入明细清单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</w:rPr>
        <w:t>（设备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  <w:lang w:eastAsia="zh-CN"/>
        </w:rPr>
        <w:t>或软件名称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</w:rPr>
        <w:t>、型号、数量、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  <w:lang w:eastAsia="zh-CN"/>
        </w:rPr>
        <w:t>发票编号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  <w:lang w:eastAsia="zh-CN"/>
        </w:rPr>
        <w:t>发票时间、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</w:rPr>
        <w:t>不含税金额、合计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  <w:lang w:eastAsia="zh-CN"/>
        </w:rPr>
        <w:t>金额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shd w:val="clear" w:color="auto" w:fill="FFFFFF"/>
        </w:rPr>
        <w:t>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、项目设备</w:t>
      </w: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eastAsia="zh-CN"/>
        </w:rPr>
        <w:t>设施</w:t>
      </w: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、软件等购置的合同（协议）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方正小标宋_GBK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、项目设备设施、软件购置的相关发票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2BBB87-7519-4E7D-8622-AE0239CD1D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86D9BC-2853-44D4-BA57-92296BE7DF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F8B4D8-EFC6-4BEB-82B0-2A2DD92A5C9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11E361B-ADBA-4D07-A3CC-B21AD98F7793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2048FDEF-237F-48AB-ACA9-066D4F636BC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2B481B27"/>
    <w:rsid w:val="03230F34"/>
    <w:rsid w:val="195F7C30"/>
    <w:rsid w:val="2B481B27"/>
    <w:rsid w:val="3C682428"/>
    <w:rsid w:val="44E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2025-03-13T01:48:00Z</dcterms:created>
  <dc:creator>ㅤㅤ</dc:creator>
  <cp:lastModifiedBy>ㅤㅤ</cp:lastModifiedBy>
  <dcterms:modified xsi:type="dcterms:W3CDTF">2025-03-13T01:54:57Z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0A98E5324A924F3DA15B29E422515A4B_13</vt:lpwstr>
  </property>
</Properties>
</file>