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E01D9">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jc w:val="center"/>
        <w:textAlignment w:val="auto"/>
        <w:rPr>
          <w:rFonts w:hint="eastAsia" w:ascii="方正小标宋简体" w:hAnsi="方正小标宋简体" w:eastAsia="方正小标宋简体" w:cs="Times New Roman"/>
          <w:kern w:val="2"/>
          <w:sz w:val="44"/>
          <w:szCs w:val="44"/>
        </w:rPr>
      </w:pPr>
      <w:bookmarkStart w:id="0" w:name="_GoBack"/>
      <w:r>
        <w:rPr>
          <w:rFonts w:hint="eastAsia" w:ascii="方正小标宋简体" w:hAnsi="方正小标宋简体" w:eastAsia="方正小标宋简体" w:cs="方正小标宋简体"/>
          <w:kern w:val="2"/>
          <w:sz w:val="44"/>
          <w:szCs w:val="44"/>
          <w:lang w:val="en-US" w:eastAsia="zh-CN" w:bidi="ar"/>
        </w:rPr>
        <w:t>关于四链融合赋能泉州石化化工产业</w:t>
      </w:r>
    </w:p>
    <w:p w14:paraId="0316185E">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right="0"/>
        <w:jc w:val="center"/>
        <w:textAlignment w:val="auto"/>
        <w:rPr>
          <w:rFonts w:hint="eastAsia" w:ascii="方正小标宋简体" w:hAnsi="方正小标宋简体" w:eastAsia="方正小标宋简体" w:cs="Times New Roman"/>
          <w:kern w:val="2"/>
          <w:sz w:val="44"/>
          <w:szCs w:val="44"/>
        </w:rPr>
      </w:pPr>
      <w:r>
        <w:rPr>
          <w:rFonts w:hint="eastAsia" w:ascii="方正小标宋简体" w:hAnsi="方正小标宋简体" w:eastAsia="方正小标宋简体" w:cs="方正小标宋简体"/>
          <w:kern w:val="2"/>
          <w:sz w:val="44"/>
          <w:szCs w:val="44"/>
          <w:lang w:val="en-US" w:eastAsia="zh-CN" w:bidi="ar"/>
        </w:rPr>
        <w:t>稳增长若干措施</w:t>
      </w:r>
    </w:p>
    <w:bookmarkEnd w:id="0"/>
    <w:p w14:paraId="65A1A8B2">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right="0"/>
        <w:jc w:val="center"/>
        <w:textAlignment w:val="auto"/>
        <w:rPr>
          <w:rFonts w:hint="default" w:ascii="CESI仿宋-GB13000" w:hAnsi="CESI仿宋-GB13000" w:eastAsia="CESI仿宋-GB13000" w:cs="CESI仿宋-GB13000"/>
          <w:kern w:val="2"/>
          <w:sz w:val="36"/>
          <w:szCs w:val="36"/>
        </w:rPr>
      </w:pPr>
      <w:r>
        <w:rPr>
          <w:rFonts w:hint="default" w:ascii="CESI仿宋-GB13000" w:hAnsi="CESI仿宋-GB13000" w:eastAsia="CESI仿宋-GB13000" w:cs="CESI仿宋-GB13000"/>
          <w:kern w:val="2"/>
          <w:sz w:val="36"/>
          <w:szCs w:val="36"/>
          <w:lang w:val="en-US" w:eastAsia="zh-CN" w:bidi="ar"/>
        </w:rPr>
        <w:t>（征求意见稿）</w:t>
      </w:r>
    </w:p>
    <w:p w14:paraId="0FFCDA0B">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jc w:val="center"/>
        <w:textAlignment w:val="auto"/>
        <w:rPr>
          <w:rFonts w:hint="eastAsia" w:ascii="方正小标宋简体" w:hAnsi="方正小标宋简体" w:eastAsia="方正小标宋简体" w:cs="Times New Roman"/>
          <w:kern w:val="2"/>
          <w:sz w:val="44"/>
          <w:szCs w:val="44"/>
        </w:rPr>
      </w:pPr>
      <w:r>
        <w:rPr>
          <w:rFonts w:hint="eastAsia" w:ascii="方正小标宋简体" w:hAnsi="方正小标宋简体" w:eastAsia="方正小标宋简体" w:cs="Times New Roman"/>
          <w:kern w:val="2"/>
          <w:sz w:val="44"/>
          <w:szCs w:val="44"/>
          <w:lang w:val="en-US" w:eastAsia="zh-CN" w:bidi="ar"/>
        </w:rPr>
        <w:t xml:space="preserve">  </w:t>
      </w:r>
    </w:p>
    <w:p w14:paraId="3BC1B8A1">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rPr>
      </w:pPr>
      <w:r>
        <w:rPr>
          <w:rFonts w:hint="default" w:ascii="CESI仿宋-GB13000" w:hAnsi="CESI仿宋-GB13000" w:eastAsia="CESI仿宋-GB13000" w:cs="CESI仿宋-GB13000"/>
          <w:kern w:val="2"/>
          <w:sz w:val="32"/>
          <w:szCs w:val="32"/>
          <w:lang w:val="en-US" w:eastAsia="zh-CN" w:bidi="ar"/>
        </w:rPr>
        <w:t>坚持以习近平新时代中国特色社会主义思想为指导，全面贯彻党的二十大精神，严格落实中央、省委、市委经济工作会议精神，精准实施国家和省级增量政策组合拳。强化科技创新引领，持续石化化工</w:t>
      </w:r>
      <w:r>
        <w:rPr>
          <w:rFonts w:hint="eastAsia" w:ascii="CESI仿宋-GB13000" w:hAnsi="CESI仿宋-GB13000" w:eastAsia="CESI仿宋-GB13000" w:cs="CESI仿宋-GB13000"/>
          <w:kern w:val="2"/>
          <w:sz w:val="32"/>
          <w:szCs w:val="32"/>
          <w:lang w:val="en-US" w:eastAsia="zh-CN" w:bidi="ar"/>
        </w:rPr>
        <w:t>产业</w:t>
      </w:r>
      <w:r>
        <w:rPr>
          <w:rFonts w:hint="default" w:ascii="CESI仿宋-GB13000" w:hAnsi="CESI仿宋-GB13000" w:eastAsia="CESI仿宋-GB13000" w:cs="CESI仿宋-GB13000"/>
          <w:kern w:val="2"/>
          <w:sz w:val="32"/>
          <w:szCs w:val="32"/>
          <w:lang w:val="en-US" w:eastAsia="zh-CN" w:bidi="ar"/>
        </w:rPr>
        <w:t>（以下简称石化）延链补链强链，推动高端化、智能化、绿色化改造，突破高端聚烯烃、电子化学品等关键技术瓶颈</w:t>
      </w:r>
      <w:r>
        <w:rPr>
          <w:rFonts w:hint="eastAsia" w:ascii="CESI仿宋-GB13000" w:hAnsi="CESI仿宋-GB13000" w:eastAsia="CESI仿宋-GB13000" w:cs="CESI仿宋-GB13000"/>
          <w:kern w:val="2"/>
          <w:sz w:val="32"/>
          <w:szCs w:val="32"/>
          <w:lang w:val="en-US" w:eastAsia="zh-CN" w:bidi="ar"/>
        </w:rPr>
        <w:t>，</w:t>
      </w:r>
      <w:r>
        <w:rPr>
          <w:rFonts w:hint="default" w:ascii="CESI仿宋-GB13000" w:hAnsi="CESI仿宋-GB13000" w:eastAsia="CESI仿宋-GB13000" w:cs="CESI仿宋-GB13000"/>
          <w:kern w:val="2"/>
          <w:sz w:val="32"/>
          <w:szCs w:val="32"/>
          <w:lang w:val="en-US" w:eastAsia="zh-CN" w:bidi="ar"/>
        </w:rPr>
        <w:t>着力培育化工新材料与精细化学品产业集群，深化产业数字化转型，强化安全生产标准化建设和绿色低碳生产技术应用，推动石化产业创新链、产业链、资金链、人才链深度融合，加快技术、资本、人才等要素在产业链关键环节高效流动，形成创新驱动、循环畅通、安全韧性强的</w:t>
      </w:r>
      <w:r>
        <w:rPr>
          <w:rFonts w:hint="eastAsia" w:ascii="CESI仿宋-GB13000" w:hAnsi="CESI仿宋-GB13000" w:eastAsia="CESI仿宋-GB13000" w:cs="CESI仿宋-GB13000"/>
          <w:kern w:val="2"/>
          <w:sz w:val="32"/>
          <w:szCs w:val="32"/>
          <w:lang w:val="en-US" w:eastAsia="zh-CN" w:bidi="ar"/>
        </w:rPr>
        <w:t>石化</w:t>
      </w:r>
      <w:r>
        <w:rPr>
          <w:rFonts w:hint="default" w:ascii="CESI仿宋-GB13000" w:hAnsi="CESI仿宋-GB13000" w:eastAsia="CESI仿宋-GB13000" w:cs="CESI仿宋-GB13000"/>
          <w:kern w:val="2"/>
          <w:sz w:val="32"/>
          <w:szCs w:val="32"/>
          <w:lang w:val="en-US" w:eastAsia="zh-CN" w:bidi="ar"/>
        </w:rPr>
        <w:t>产业发展新生态</w:t>
      </w:r>
      <w:r>
        <w:rPr>
          <w:rFonts w:hint="eastAsia" w:ascii="CESI仿宋-GB13000" w:hAnsi="CESI仿宋-GB13000" w:eastAsia="CESI仿宋-GB13000" w:cs="CESI仿宋-GB13000"/>
          <w:kern w:val="2"/>
          <w:sz w:val="32"/>
          <w:szCs w:val="32"/>
          <w:lang w:val="en-US" w:eastAsia="zh-CN" w:bidi="ar"/>
        </w:rPr>
        <w:t>，</w:t>
      </w:r>
      <w:r>
        <w:rPr>
          <w:rFonts w:hint="default" w:ascii="CESI仿宋-GB13000" w:hAnsi="CESI仿宋-GB13000" w:eastAsia="CESI仿宋-GB13000" w:cs="CESI仿宋-GB13000"/>
          <w:kern w:val="2"/>
          <w:sz w:val="32"/>
          <w:szCs w:val="32"/>
          <w:lang w:val="en-US" w:eastAsia="zh-CN" w:bidi="ar"/>
        </w:rPr>
        <w:t>推动石化</w:t>
      </w:r>
      <w:r>
        <w:rPr>
          <w:rFonts w:hint="eastAsia" w:ascii="CESI仿宋-GB13000" w:hAnsi="CESI仿宋-GB13000" w:eastAsia="CESI仿宋-GB13000" w:cs="CESI仿宋-GB13000"/>
          <w:kern w:val="2"/>
          <w:sz w:val="32"/>
          <w:szCs w:val="32"/>
          <w:lang w:val="en-US" w:eastAsia="zh-CN" w:bidi="ar"/>
        </w:rPr>
        <w:t>产</w:t>
      </w:r>
      <w:r>
        <w:rPr>
          <w:rFonts w:hint="default" w:ascii="CESI仿宋-GB13000" w:hAnsi="CESI仿宋-GB13000" w:eastAsia="CESI仿宋-GB13000" w:cs="CESI仿宋-GB13000"/>
          <w:kern w:val="2"/>
          <w:sz w:val="32"/>
          <w:szCs w:val="32"/>
          <w:lang w:val="en-US" w:eastAsia="zh-CN" w:bidi="ar"/>
        </w:rPr>
        <w:t>业平稳</w:t>
      </w:r>
      <w:r>
        <w:rPr>
          <w:rFonts w:hint="eastAsia" w:ascii="CESI仿宋-GB13000" w:hAnsi="CESI仿宋-GB13000" w:eastAsia="CESI仿宋-GB13000" w:cs="CESI仿宋-GB13000"/>
          <w:kern w:val="2"/>
          <w:sz w:val="32"/>
          <w:szCs w:val="32"/>
          <w:lang w:val="en-US" w:eastAsia="zh-CN" w:bidi="ar"/>
        </w:rPr>
        <w:t>增长</w:t>
      </w:r>
      <w:r>
        <w:rPr>
          <w:rFonts w:hint="default" w:ascii="CESI仿宋-GB13000" w:hAnsi="CESI仿宋-GB13000" w:eastAsia="CESI仿宋-GB13000" w:cs="CESI仿宋-GB13000"/>
          <w:kern w:val="2"/>
          <w:sz w:val="32"/>
          <w:szCs w:val="32"/>
          <w:lang w:val="en-US" w:eastAsia="zh-CN" w:bidi="ar"/>
        </w:rPr>
        <w:t>，筑牢石化产业高质量发展根基。现提出措施如下：</w:t>
      </w:r>
    </w:p>
    <w:p w14:paraId="6D3152D7">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黑体-GB13000" w:hAnsi="CESI黑体-GB13000" w:eastAsia="CESI黑体-GB13000" w:cs="Times New Roman"/>
          <w:kern w:val="2"/>
          <w:sz w:val="32"/>
          <w:szCs w:val="32"/>
        </w:rPr>
      </w:pPr>
      <w:r>
        <w:rPr>
          <w:rFonts w:hint="default" w:ascii="CESI黑体-GB13000" w:hAnsi="CESI黑体-GB13000" w:eastAsia="CESI黑体-GB13000" w:cs="CESI黑体-GB13000"/>
          <w:kern w:val="2"/>
          <w:sz w:val="32"/>
          <w:szCs w:val="32"/>
          <w:lang w:val="en-US" w:eastAsia="zh-CN" w:bidi="ar"/>
        </w:rPr>
        <w:t>一、创新链驱动技术改造</w:t>
      </w:r>
    </w:p>
    <w:p w14:paraId="632423D7">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楷体-GB13000" w:hAnsi="CESI楷体-GB13000" w:eastAsia="CESI楷体-GB13000" w:cs="CESI楷体-GB13000"/>
          <w:kern w:val="2"/>
          <w:sz w:val="32"/>
          <w:szCs w:val="32"/>
        </w:rPr>
      </w:pPr>
      <w:r>
        <w:rPr>
          <w:rFonts w:hint="default" w:ascii="CESI楷体-GB13000" w:hAnsi="CESI楷体-GB13000" w:eastAsia="CESI楷体-GB13000" w:cs="CESI楷体-GB13000"/>
          <w:kern w:val="2"/>
          <w:sz w:val="32"/>
          <w:szCs w:val="32"/>
          <w:lang w:val="en-US" w:eastAsia="zh-CN" w:bidi="ar"/>
        </w:rPr>
        <w:t xml:space="preserve">（一）推动新一轮高水平设备更新  </w:t>
      </w:r>
    </w:p>
    <w:p w14:paraId="02A948C9">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rPr>
      </w:pPr>
      <w:r>
        <w:rPr>
          <w:rFonts w:hint="default" w:ascii="CESI仿宋-GB13000" w:hAnsi="CESI仿宋-GB13000" w:eastAsia="CESI仿宋-GB13000" w:cs="CESI仿宋-GB13000"/>
          <w:kern w:val="2"/>
          <w:sz w:val="32"/>
          <w:szCs w:val="32"/>
          <w:lang w:val="en-US" w:eastAsia="zh-CN" w:bidi="ar"/>
        </w:rPr>
        <w:t>实施企业技改投资直补，推动企业采用先进适用的新技术、新设备、新工艺和新标准实施技术改造。市级财政按切块转移支付方式以不高于项目生成设备投资额7%的比例给予补助，单家企业最高不超过 200 万元，市级产业龙头企业补助金额最高不超过 250 万元。（责任单位：市工信局、财政局，各县市、区人民政府，泉州开发区、泉州台商投资区管委会）</w:t>
      </w:r>
    </w:p>
    <w:p w14:paraId="766CF5B0">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楷体-GB13000" w:hAnsi="CESI楷体-GB13000" w:eastAsia="CESI楷体-GB13000" w:cs="CESI楷体-GB13000"/>
          <w:kern w:val="2"/>
          <w:sz w:val="32"/>
          <w:szCs w:val="32"/>
        </w:rPr>
      </w:pPr>
      <w:r>
        <w:rPr>
          <w:rFonts w:hint="default" w:ascii="CESI楷体-GB13000" w:hAnsi="CESI楷体-GB13000" w:eastAsia="CESI楷体-GB13000" w:cs="CESI楷体-GB13000"/>
          <w:kern w:val="2"/>
          <w:sz w:val="32"/>
          <w:szCs w:val="32"/>
          <w:lang w:val="en-US" w:eastAsia="zh-CN" w:bidi="ar"/>
        </w:rPr>
        <w:t>（二）支持石化企业建设科技创新平台</w:t>
      </w:r>
    </w:p>
    <w:p w14:paraId="2538CCAE">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rPr>
      </w:pPr>
      <w:r>
        <w:rPr>
          <w:rFonts w:hint="default" w:ascii="CESI仿宋-GB13000" w:hAnsi="CESI仿宋-GB13000" w:eastAsia="CESI仿宋-GB13000" w:cs="CESI仿宋-GB13000"/>
          <w:kern w:val="2"/>
          <w:sz w:val="32"/>
          <w:szCs w:val="32"/>
          <w:lang w:val="en-US" w:eastAsia="zh-CN" w:bidi="ar"/>
        </w:rPr>
        <w:t>对新认定的工业和信息化类的国家级、省级和市级企业技术中心分别给予150万元、80万元、30万元的一次性奖励。（责任单位：市工信局、财政局，各县市、区人民政府，泉州开发区、泉州台商投资区管委会）</w:t>
      </w:r>
    </w:p>
    <w:p w14:paraId="445EC6A8">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楷体-GB13000" w:hAnsi="CESI楷体-GB13000" w:eastAsia="CESI楷体-GB13000" w:cs="CESI楷体-GB13000"/>
          <w:kern w:val="2"/>
          <w:sz w:val="32"/>
          <w:szCs w:val="32"/>
          <w:lang w:val="en-US" w:eastAsia="zh-CN" w:bidi="ar"/>
        </w:rPr>
      </w:pPr>
      <w:r>
        <w:rPr>
          <w:rFonts w:hint="default" w:ascii="CESI楷体-GB13000" w:hAnsi="CESI楷体-GB13000" w:eastAsia="CESI楷体-GB13000" w:cs="CESI楷体-GB13000"/>
          <w:kern w:val="2"/>
          <w:sz w:val="32"/>
          <w:szCs w:val="32"/>
          <w:lang w:val="en-US" w:eastAsia="zh-CN" w:bidi="ar"/>
        </w:rPr>
        <w:t>（三）引导石化企业设立研发中心</w:t>
      </w:r>
    </w:p>
    <w:p w14:paraId="724FB40C">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rPr>
      </w:pPr>
      <w:r>
        <w:rPr>
          <w:rFonts w:hint="default" w:ascii="CESI仿宋-GB13000" w:hAnsi="CESI仿宋-GB13000" w:eastAsia="CESI仿宋-GB13000" w:cs="CESI仿宋-GB13000"/>
          <w:kern w:val="2"/>
          <w:sz w:val="32"/>
          <w:szCs w:val="32"/>
          <w:lang w:val="en-US" w:eastAsia="zh-CN" w:bidi="ar"/>
        </w:rPr>
        <w:t>鼓励石化企业联合高校、科研院所建设研发中心，给予3年最高1000万元的设备购置贴息补助。（责任单位：市科技局、财政局，各县市、区人民政府，泉州开发区、泉州台商投资区管委会）</w:t>
      </w:r>
    </w:p>
    <w:p w14:paraId="700DC8F2">
      <w:pPr>
        <w:keepNext w:val="0"/>
        <w:keepLines w:val="0"/>
        <w:pageBreakBefore w:val="0"/>
        <w:widowControl w:val="0"/>
        <w:numPr>
          <w:ilvl w:val="0"/>
          <w:numId w:val="1"/>
        </w:numPr>
        <w:suppressLineNumbers w:val="0"/>
        <w:kinsoku/>
        <w:overflowPunct/>
        <w:topLinePunct w:val="0"/>
        <w:autoSpaceDE w:val="0"/>
        <w:autoSpaceDN/>
        <w:bidi w:val="0"/>
        <w:adjustRightInd/>
        <w:snapToGrid/>
        <w:spacing w:before="0" w:beforeAutospacing="0" w:after="0" w:afterAutospacing="0" w:line="570" w:lineRule="exact"/>
        <w:ind w:left="0" w:leftChars="0" w:right="0" w:firstLine="632" w:firstLineChars="200"/>
        <w:jc w:val="both"/>
        <w:textAlignment w:val="auto"/>
        <w:rPr>
          <w:rFonts w:hint="default" w:ascii="CESI楷体-GB13000" w:hAnsi="CESI楷体-GB13000" w:eastAsia="CESI楷体-GB13000" w:cs="CESI楷体-GB13000"/>
          <w:kern w:val="2"/>
          <w:sz w:val="32"/>
          <w:szCs w:val="32"/>
        </w:rPr>
      </w:pPr>
      <w:r>
        <w:rPr>
          <w:rFonts w:hint="default" w:ascii="CESI楷体-GB13000" w:hAnsi="CESI楷体-GB13000" w:eastAsia="CESI楷体-GB13000" w:cs="CESI楷体-GB13000"/>
          <w:kern w:val="2"/>
          <w:sz w:val="32"/>
          <w:szCs w:val="32"/>
          <w:lang w:val="en-US" w:eastAsia="zh-CN" w:bidi="ar"/>
        </w:rPr>
        <w:t>补助科技成果转化</w:t>
      </w:r>
      <w:r>
        <w:rPr>
          <w:rFonts w:hint="eastAsia" w:ascii="CESI楷体-GB13000" w:hAnsi="CESI楷体-GB13000" w:eastAsia="CESI楷体-GB13000" w:cs="CESI楷体-GB13000"/>
          <w:kern w:val="2"/>
          <w:sz w:val="32"/>
          <w:szCs w:val="32"/>
          <w:lang w:val="en-US" w:eastAsia="zh-CN" w:bidi="ar"/>
        </w:rPr>
        <w:t>中试验证平台（基地）</w:t>
      </w:r>
    </w:p>
    <w:p w14:paraId="51E8175E">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rPr>
      </w:pPr>
      <w:r>
        <w:rPr>
          <w:rFonts w:hint="default" w:ascii="CESI仿宋-GB13000" w:hAnsi="CESI仿宋-GB13000" w:eastAsia="CESI仿宋-GB13000" w:cs="CESI仿宋-GB13000"/>
          <w:kern w:val="2"/>
          <w:sz w:val="32"/>
          <w:szCs w:val="32"/>
          <w:lang w:val="en-US" w:eastAsia="zh-CN" w:bidi="ar"/>
        </w:rPr>
        <w:t>支持石化企业、高校院所、石化园区基地建设市场化运营的概念验证、中试熟化、小批量试生产等中试平台，经认定的按非财政资金购置设备及软件费用的30%，给予不超过500万元补助。实际运行后，进行运营绩效评估，择优按中试平台年</w:t>
      </w:r>
      <w:r>
        <w:rPr>
          <w:rFonts w:hint="default" w:ascii="CESI仿宋-GB13000" w:hAnsi="CESI仿宋-GB13000" w:eastAsia="CESI仿宋-GB13000" w:cs="CESI仿宋-GB13000"/>
          <w:kern w:val="2"/>
          <w:sz w:val="32"/>
          <w:szCs w:val="32"/>
          <w:highlight w:val="none"/>
          <w:lang w:val="en-US" w:eastAsia="zh-CN" w:bidi="ar"/>
        </w:rPr>
        <w:t>度服务</w:t>
      </w:r>
      <w:r>
        <w:rPr>
          <w:rFonts w:hint="eastAsia" w:ascii="CESI仿宋-GB13000" w:hAnsi="CESI仿宋-GB13000" w:eastAsia="CESI仿宋-GB13000" w:cs="CESI仿宋-GB13000"/>
          <w:kern w:val="2"/>
          <w:sz w:val="32"/>
          <w:szCs w:val="32"/>
          <w:highlight w:val="none"/>
          <w:lang w:val="en-US" w:eastAsia="zh-CN" w:bidi="ar"/>
        </w:rPr>
        <w:t>性</w:t>
      </w:r>
      <w:r>
        <w:rPr>
          <w:rFonts w:hint="default" w:ascii="CESI仿宋-GB13000" w:hAnsi="CESI仿宋-GB13000" w:eastAsia="CESI仿宋-GB13000" w:cs="CESI仿宋-GB13000"/>
          <w:kern w:val="2"/>
          <w:sz w:val="32"/>
          <w:szCs w:val="32"/>
          <w:highlight w:val="none"/>
          <w:lang w:val="en-US" w:eastAsia="zh-CN" w:bidi="ar"/>
        </w:rPr>
        <w:t>收入的30%给予运营主体补助，连续3年累</w:t>
      </w:r>
      <w:r>
        <w:rPr>
          <w:rFonts w:hint="default" w:ascii="CESI仿宋-GB13000" w:hAnsi="CESI仿宋-GB13000" w:eastAsia="CESI仿宋-GB13000" w:cs="CESI仿宋-GB13000"/>
          <w:kern w:val="2"/>
          <w:sz w:val="32"/>
          <w:szCs w:val="32"/>
          <w:lang w:val="en-US" w:eastAsia="zh-CN" w:bidi="ar"/>
        </w:rPr>
        <w:t>计最高300万元。补助资金由市、县两级按1:1比例分摊。（责任单位：市科技局、工信局、财政局，各县市、区人民政府，泉州开发区、泉州台商投资区管委会，泉港、泉惠石化工业园区管委会）</w:t>
      </w:r>
    </w:p>
    <w:p w14:paraId="0E8E62F7">
      <w:pPr>
        <w:keepNext w:val="0"/>
        <w:keepLines w:val="0"/>
        <w:pageBreakBefore w:val="0"/>
        <w:widowControl w:val="0"/>
        <w:numPr>
          <w:ilvl w:val="0"/>
          <w:numId w:val="1"/>
        </w:numPr>
        <w:suppressLineNumbers w:val="0"/>
        <w:kinsoku/>
        <w:overflowPunct/>
        <w:topLinePunct w:val="0"/>
        <w:autoSpaceDE w:val="0"/>
        <w:autoSpaceDN/>
        <w:bidi w:val="0"/>
        <w:adjustRightInd/>
        <w:snapToGrid/>
        <w:spacing w:before="0" w:beforeAutospacing="0" w:after="0" w:afterAutospacing="0" w:line="570" w:lineRule="exact"/>
        <w:ind w:left="0" w:leftChars="0" w:right="0" w:firstLine="632" w:firstLineChars="200"/>
        <w:jc w:val="both"/>
        <w:textAlignment w:val="auto"/>
        <w:rPr>
          <w:rFonts w:hint="default" w:ascii="CESI楷体-GB13000" w:hAnsi="CESI楷体-GB13000" w:eastAsia="CESI楷体-GB13000" w:cs="CESI楷体-GB13000"/>
          <w:kern w:val="2"/>
          <w:sz w:val="32"/>
          <w:szCs w:val="32"/>
          <w:lang w:val="en-US" w:eastAsia="zh-CN" w:bidi="ar"/>
        </w:rPr>
      </w:pPr>
      <w:r>
        <w:rPr>
          <w:rFonts w:hint="default" w:ascii="CESI楷体-GB13000" w:hAnsi="CESI楷体-GB13000" w:eastAsia="CESI楷体-GB13000" w:cs="CESI楷体-GB13000"/>
          <w:kern w:val="2"/>
          <w:sz w:val="32"/>
          <w:szCs w:val="32"/>
          <w:lang w:val="en-US" w:eastAsia="zh-CN" w:bidi="ar"/>
        </w:rPr>
        <w:t>推广应用首批次重点新材料</w:t>
      </w:r>
    </w:p>
    <w:p w14:paraId="00ECFBEE">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rPr>
      </w:pPr>
      <w:r>
        <w:rPr>
          <w:rFonts w:hint="default" w:ascii="CESI仿宋-GB13000" w:hAnsi="CESI仿宋-GB13000" w:eastAsia="CESI仿宋-GB13000" w:cs="CESI仿宋-GB13000"/>
          <w:kern w:val="2"/>
          <w:sz w:val="32"/>
          <w:szCs w:val="32"/>
          <w:lang w:val="en-US" w:eastAsia="zh-CN" w:bidi="ar"/>
        </w:rPr>
        <w:t>生产企业生产并销售首次符合工业和信息化部发布的《重点新材料首批次应用示范指导目录》或《福建省首批次重点新材料生产应用支持参考目录》要求且符合奖励办法规定的新材料产品。支持奖励政策由省级财政采取后奖补方式兑现。根据确定的首批次重点新材料生产应用奖励企业名单，按照其上一年度重点新材料产品销售总额不超过5%的比例予以奖励，符合《重点新材料首批次应用示范指导目录》的最高奖励300万元；符合《福建省首批次重点新材料生产应用支持参考目录》的，最高奖励200万元。（责任单位：市</w:t>
      </w:r>
      <w:r>
        <w:rPr>
          <w:rFonts w:hint="eastAsia" w:ascii="CESI仿宋-GB13000" w:hAnsi="CESI仿宋-GB13000" w:eastAsia="CESI仿宋-GB13000" w:cs="CESI仿宋-GB13000"/>
          <w:kern w:val="2"/>
          <w:sz w:val="32"/>
          <w:szCs w:val="32"/>
          <w:lang w:val="en-US" w:eastAsia="zh-CN" w:bidi="ar"/>
        </w:rPr>
        <w:t>工信</w:t>
      </w:r>
      <w:r>
        <w:rPr>
          <w:rFonts w:hint="default" w:ascii="CESI仿宋-GB13000" w:hAnsi="CESI仿宋-GB13000" w:eastAsia="CESI仿宋-GB13000" w:cs="CESI仿宋-GB13000"/>
          <w:kern w:val="2"/>
          <w:sz w:val="32"/>
          <w:szCs w:val="32"/>
          <w:lang w:val="en-US" w:eastAsia="zh-CN" w:bidi="ar"/>
        </w:rPr>
        <w:t>局、财政局，各县市、区人民政府，泉州开发区、泉州台商投资区管委会）</w:t>
      </w:r>
    </w:p>
    <w:p w14:paraId="29F31EEC">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黑体-GB13000" w:hAnsi="CESI黑体-GB13000" w:eastAsia="CESI黑体-GB13000" w:cs="Times New Roman"/>
          <w:kern w:val="2"/>
          <w:sz w:val="32"/>
          <w:szCs w:val="32"/>
        </w:rPr>
      </w:pPr>
      <w:r>
        <w:rPr>
          <w:rFonts w:hint="default" w:ascii="CESI黑体-GB13000" w:hAnsi="CESI黑体-GB13000" w:eastAsia="CESI黑体-GB13000" w:cs="CESI黑体-GB13000"/>
          <w:kern w:val="2"/>
          <w:sz w:val="32"/>
          <w:szCs w:val="32"/>
          <w:lang w:val="en-US" w:eastAsia="zh-CN" w:bidi="ar"/>
        </w:rPr>
        <w:t>二、产业链协同增效</w:t>
      </w:r>
    </w:p>
    <w:p w14:paraId="398BBA6F">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楷体-GB13000" w:hAnsi="CESI楷体-GB13000" w:eastAsia="CESI楷体-GB13000" w:cs="CESI楷体-GB13000"/>
          <w:kern w:val="2"/>
          <w:sz w:val="32"/>
          <w:szCs w:val="32"/>
        </w:rPr>
      </w:pPr>
      <w:r>
        <w:rPr>
          <w:rFonts w:hint="default" w:ascii="CESI楷体-GB13000" w:hAnsi="CESI楷体-GB13000" w:eastAsia="CESI楷体-GB13000" w:cs="CESI楷体-GB13000"/>
          <w:kern w:val="2"/>
          <w:sz w:val="32"/>
          <w:szCs w:val="32"/>
          <w:lang w:val="en-US" w:eastAsia="zh-CN" w:bidi="ar"/>
        </w:rPr>
        <w:t>（一）聚焦石化中小企业大力培育专精特新</w:t>
      </w:r>
    </w:p>
    <w:p w14:paraId="56D7C1B6">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rPr>
      </w:pPr>
      <w:r>
        <w:rPr>
          <w:rFonts w:hint="default" w:ascii="CESI仿宋-GB13000" w:hAnsi="CESI仿宋-GB13000" w:eastAsia="CESI仿宋-GB13000" w:cs="CESI仿宋-GB13000"/>
          <w:kern w:val="2"/>
          <w:sz w:val="32"/>
          <w:szCs w:val="32"/>
          <w:lang w:val="en-US" w:eastAsia="zh-CN" w:bidi="ar"/>
        </w:rPr>
        <w:t>对新认定为国家专精特新“小巨人”企业及省级“专精特新”中小企业，由受益财政分别给予</w:t>
      </w:r>
      <w:r>
        <w:rPr>
          <w:rFonts w:hint="default" w:ascii="CESI仿宋-GB13000" w:hAnsi="CESI仿宋-GB13000" w:eastAsia="CESI仿宋-GB13000" w:cs="Times New Roman"/>
          <w:kern w:val="2"/>
          <w:sz w:val="32"/>
          <w:szCs w:val="32"/>
          <w:lang w:val="en-US" w:eastAsia="zh-CN" w:bidi="ar"/>
        </w:rPr>
        <w:t xml:space="preserve"> </w:t>
      </w:r>
      <w:r>
        <w:rPr>
          <w:rFonts w:hint="default" w:ascii="CESI仿宋-GB13000" w:hAnsi="CESI仿宋-GB13000" w:eastAsia="CESI仿宋-GB13000" w:cs="CESI仿宋-GB13000"/>
          <w:kern w:val="2"/>
          <w:sz w:val="32"/>
          <w:szCs w:val="32"/>
          <w:lang w:val="en-US" w:eastAsia="zh-CN" w:bidi="ar"/>
        </w:rPr>
        <w:t>50 万元、10万元一次性奖励。</w:t>
      </w:r>
    </w:p>
    <w:p w14:paraId="0D374051">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rPr>
      </w:pPr>
      <w:r>
        <w:rPr>
          <w:rFonts w:hint="default" w:ascii="CESI仿宋-GB13000" w:hAnsi="CESI仿宋-GB13000" w:eastAsia="CESI仿宋-GB13000" w:cs="CESI仿宋-GB13000"/>
          <w:kern w:val="2"/>
          <w:sz w:val="32"/>
          <w:szCs w:val="32"/>
          <w:lang w:val="en-US" w:eastAsia="zh-CN" w:bidi="ar"/>
        </w:rPr>
        <w:t>对通过国家专精特新“小巨人”企业、省级专精特新中小企业复核或再次认定的，市级财政给予每家5万元</w:t>
      </w:r>
      <w:r>
        <w:rPr>
          <w:rFonts w:hint="eastAsia" w:ascii="CESI仿宋-GB13000" w:hAnsi="CESI仿宋-GB13000" w:eastAsia="CESI仿宋-GB13000" w:cs="CESI仿宋-GB13000"/>
          <w:kern w:val="2"/>
          <w:sz w:val="32"/>
          <w:szCs w:val="32"/>
          <w:lang w:val="en-US" w:eastAsia="zh-CN" w:bidi="ar"/>
        </w:rPr>
        <w:t>、2万元</w:t>
      </w:r>
      <w:r>
        <w:rPr>
          <w:rFonts w:hint="default" w:ascii="CESI仿宋-GB13000" w:hAnsi="CESI仿宋-GB13000" w:eastAsia="CESI仿宋-GB13000" w:cs="CESI仿宋-GB13000"/>
          <w:kern w:val="2"/>
          <w:sz w:val="32"/>
          <w:szCs w:val="32"/>
          <w:lang w:val="en-US" w:eastAsia="zh-CN" w:bidi="ar"/>
        </w:rPr>
        <w:t>奖励。（责任单位：市工信局、财政局，各县市、区人民政府，泉州开发区、泉州台商投资区管委会）</w:t>
      </w:r>
    </w:p>
    <w:p w14:paraId="783C1EBE">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楷体-GB13000" w:hAnsi="CESI楷体-GB13000" w:eastAsia="CESI楷体-GB13000" w:cs="CESI楷体-GB13000"/>
          <w:kern w:val="2"/>
          <w:sz w:val="32"/>
          <w:szCs w:val="32"/>
        </w:rPr>
      </w:pPr>
      <w:r>
        <w:rPr>
          <w:rFonts w:hint="default" w:ascii="CESI楷体-GB13000" w:hAnsi="CESI楷体-GB13000" w:eastAsia="CESI楷体-GB13000" w:cs="CESI楷体-GB13000"/>
          <w:kern w:val="2"/>
          <w:sz w:val="32"/>
          <w:szCs w:val="32"/>
          <w:lang w:val="en-US" w:eastAsia="zh-CN" w:bidi="ar"/>
        </w:rPr>
        <w:t>（二）支持石化企业做大做优做强</w:t>
      </w:r>
    </w:p>
    <w:p w14:paraId="72DFD664">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rPr>
      </w:pPr>
      <w:r>
        <w:rPr>
          <w:rFonts w:hint="default" w:ascii="CESI仿宋-GB13000" w:hAnsi="CESI仿宋-GB13000" w:eastAsia="CESI仿宋-GB13000" w:cs="CESI仿宋-GB13000"/>
          <w:kern w:val="2"/>
          <w:sz w:val="32"/>
          <w:szCs w:val="32"/>
          <w:lang w:val="en-US" w:eastAsia="zh-CN" w:bidi="ar"/>
        </w:rPr>
        <w:t>鼓励企业升规纳统，对新投产纳统规模以上（限额以上）企业、规模以下转规模以上（限额以下转限额以上）企业，由市级财政每家给予5万元一次性奖励。（责任单位：市工信局、财政局，各县市、区人民政府，泉州开发区、泉州台商投资区管委会）</w:t>
      </w:r>
    </w:p>
    <w:p w14:paraId="303273C5">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楷体-GB13000" w:hAnsi="CESI楷体-GB13000" w:eastAsia="CESI楷体-GB13000" w:cs="CESI楷体-GB13000"/>
          <w:kern w:val="2"/>
          <w:sz w:val="32"/>
          <w:szCs w:val="32"/>
        </w:rPr>
      </w:pPr>
      <w:r>
        <w:rPr>
          <w:rFonts w:hint="default" w:ascii="CESI楷体-GB13000" w:hAnsi="CESI楷体-GB13000" w:eastAsia="CESI楷体-GB13000" w:cs="CESI楷体-GB13000"/>
          <w:kern w:val="2"/>
          <w:sz w:val="32"/>
          <w:szCs w:val="32"/>
          <w:lang w:val="en-US" w:eastAsia="zh-CN" w:bidi="ar"/>
        </w:rPr>
        <w:t xml:space="preserve">（三）加强石化产业链上下游供需对接 </w:t>
      </w:r>
    </w:p>
    <w:p w14:paraId="64AD1236">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rPr>
      </w:pPr>
      <w:r>
        <w:rPr>
          <w:rFonts w:hint="default" w:ascii="CESI仿宋-GB13000" w:hAnsi="CESI仿宋-GB13000" w:eastAsia="CESI仿宋-GB13000" w:cs="CESI仿宋-GB13000"/>
          <w:kern w:val="2"/>
          <w:sz w:val="32"/>
          <w:szCs w:val="32"/>
          <w:lang w:val="en-US" w:eastAsia="zh-CN" w:bidi="ar"/>
        </w:rPr>
        <w:t xml:space="preserve">鼓励石化企业开拓市场，通过省工业企业供需对接平台组织的石化化工行业供需对接活动，每场最高奖励30万元；鼓励企业参加国内外展会（如境外化工专业展会），给予展位费用补助。（责任单位：市工信局、财政局，各县市、区人民政府，泉州开发区、泉州台商投资区管委会）  </w:t>
      </w:r>
    </w:p>
    <w:p w14:paraId="22533623">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楷体-GB13000" w:hAnsi="CESI楷体-GB13000" w:eastAsia="CESI楷体-GB13000" w:cs="CESI楷体-GB13000"/>
          <w:kern w:val="2"/>
          <w:sz w:val="32"/>
          <w:szCs w:val="32"/>
        </w:rPr>
      </w:pPr>
      <w:r>
        <w:rPr>
          <w:rFonts w:hint="default" w:ascii="CESI楷体-GB13000" w:hAnsi="CESI楷体-GB13000" w:eastAsia="CESI楷体-GB13000" w:cs="CESI楷体-GB13000"/>
          <w:kern w:val="2"/>
          <w:sz w:val="32"/>
          <w:szCs w:val="32"/>
          <w:lang w:val="en-US" w:eastAsia="zh-CN" w:bidi="ar"/>
        </w:rPr>
        <w:t>（四）推动石化服务型制造企业深度融合产业链</w:t>
      </w:r>
    </w:p>
    <w:p w14:paraId="752A2AF3">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rPr>
      </w:pPr>
      <w:r>
        <w:rPr>
          <w:rFonts w:hint="default" w:ascii="CESI仿宋-GB13000" w:hAnsi="CESI仿宋-GB13000" w:eastAsia="CESI仿宋-GB13000" w:cs="CESI仿宋-GB13000"/>
          <w:kern w:val="2"/>
          <w:sz w:val="32"/>
          <w:szCs w:val="32"/>
          <w:lang w:val="en-US" w:eastAsia="zh-CN" w:bidi="ar"/>
        </w:rPr>
        <w:t>对获得国家级、省级、市级服务型制造示范企业（平台），市级财政分别给予50万元、30万元、20万元一次性奖励。（责任单位：市工信局、财政局，各县市、区人民政府，泉州开发区、泉州台商投资区管委会）</w:t>
      </w:r>
    </w:p>
    <w:p w14:paraId="10F4D64C">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rPr>
      </w:pPr>
      <w:r>
        <w:rPr>
          <w:rFonts w:hint="default" w:ascii="CESI楷体-GB13000" w:hAnsi="CESI楷体-GB13000" w:eastAsia="CESI楷体-GB13000" w:cs="CESI楷体-GB13000"/>
          <w:kern w:val="2"/>
          <w:sz w:val="32"/>
          <w:szCs w:val="32"/>
          <w:lang w:val="en-US" w:eastAsia="zh-CN" w:bidi="ar"/>
        </w:rPr>
        <w:t>（五）推动工业设计创新延长石化产业链</w:t>
      </w:r>
    </w:p>
    <w:p w14:paraId="61D20159">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rPr>
      </w:pPr>
      <w:r>
        <w:rPr>
          <w:rFonts w:hint="default" w:ascii="CESI仿宋-GB13000" w:hAnsi="CESI仿宋-GB13000" w:eastAsia="CESI仿宋-GB13000" w:cs="CESI仿宋-GB13000"/>
          <w:kern w:val="2"/>
          <w:sz w:val="32"/>
          <w:szCs w:val="32"/>
          <w:lang w:val="en-US" w:eastAsia="zh-CN" w:bidi="ar"/>
        </w:rPr>
        <w:t>鼓励石化企业建设工业设计中心，对获评泉州市级工业设计中心的单位给予一次性20万元奖励。（责任单位：市工信局、财政局，各县市、区人民政府，泉州开发区、泉州台商投资区管委会）</w:t>
      </w:r>
    </w:p>
    <w:p w14:paraId="2492ED06">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黑体-GB13000" w:hAnsi="CESI黑体-GB13000" w:eastAsia="CESI黑体-GB13000" w:cs="Times New Roman"/>
          <w:kern w:val="2"/>
          <w:sz w:val="32"/>
          <w:szCs w:val="32"/>
        </w:rPr>
      </w:pPr>
      <w:r>
        <w:rPr>
          <w:rFonts w:hint="default" w:ascii="CESI黑体-GB13000" w:hAnsi="CESI黑体-GB13000" w:eastAsia="CESI黑体-GB13000" w:cs="CESI黑体-GB13000"/>
          <w:kern w:val="2"/>
          <w:sz w:val="32"/>
          <w:szCs w:val="32"/>
          <w:lang w:val="en-US" w:eastAsia="zh-CN" w:bidi="ar"/>
        </w:rPr>
        <w:t>三、资金链精准赋能</w:t>
      </w:r>
    </w:p>
    <w:p w14:paraId="53050919">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leftChars="0" w:right="0" w:firstLine="632" w:firstLineChars="200"/>
        <w:jc w:val="both"/>
        <w:textAlignment w:val="auto"/>
        <w:rPr>
          <w:rFonts w:hint="default" w:ascii="CESI楷体-GB13000" w:hAnsi="CESI楷体-GB13000" w:eastAsia="CESI楷体-GB13000" w:cs="CESI楷体-GB13000"/>
          <w:kern w:val="2"/>
          <w:sz w:val="32"/>
          <w:szCs w:val="32"/>
        </w:rPr>
      </w:pPr>
      <w:r>
        <w:rPr>
          <w:rFonts w:hint="default" w:ascii="CESI楷体-GB13000" w:hAnsi="CESI楷体-GB13000" w:eastAsia="CESI楷体-GB13000" w:cs="CESI楷体-GB13000"/>
          <w:kern w:val="2"/>
          <w:sz w:val="32"/>
          <w:szCs w:val="32"/>
          <w:lang w:val="en-US" w:eastAsia="zh-CN" w:bidi="ar"/>
        </w:rPr>
        <w:t>（一）以贴息方式助力石化企业降低融资成本</w:t>
      </w:r>
    </w:p>
    <w:p w14:paraId="0153CB47">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rPr>
      </w:pPr>
      <w:r>
        <w:rPr>
          <w:rFonts w:hint="default" w:ascii="CESI仿宋-GB13000" w:hAnsi="CESI仿宋-GB13000" w:eastAsia="CESI仿宋-GB13000" w:cs="CESI仿宋-GB13000"/>
          <w:kern w:val="2"/>
          <w:sz w:val="32"/>
          <w:szCs w:val="32"/>
          <w:lang w:val="en-US" w:eastAsia="zh-CN" w:bidi="ar"/>
        </w:rPr>
        <w:t>对于获得人民银行科技创新和技术改造再贷款支持的设备更新项目贷款，支持金融机构落实中央财政贴息1.5%的政策。对符合条件的省重点技改项目，市级财政在省级贴息的基础上再给予1%的贴息支持。执行市级企业技术创新基金，支持企业以“白名单”方式准入，按2%固定优惠利率进行固定资产融资。（责任单位：市工信局、财政局，各县市、区人民政府，泉州开发区、泉州台商投资区管委会）</w:t>
      </w:r>
    </w:p>
    <w:p w14:paraId="258F4B94">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leftChars="0" w:right="0" w:firstLine="632" w:firstLineChars="200"/>
        <w:jc w:val="both"/>
        <w:textAlignment w:val="auto"/>
        <w:rPr>
          <w:rFonts w:hint="default" w:ascii="CESI楷体-GB13000" w:hAnsi="CESI楷体-GB13000" w:eastAsia="CESI楷体-GB13000" w:cs="CESI楷体-GB13000"/>
          <w:kern w:val="2"/>
          <w:sz w:val="32"/>
          <w:szCs w:val="32"/>
        </w:rPr>
      </w:pPr>
      <w:r>
        <w:rPr>
          <w:rFonts w:hint="default" w:ascii="CESI楷体-GB13000" w:hAnsi="CESI楷体-GB13000" w:eastAsia="CESI楷体-GB13000" w:cs="CESI楷体-GB13000"/>
          <w:kern w:val="2"/>
          <w:sz w:val="32"/>
          <w:szCs w:val="32"/>
          <w:lang w:val="en-US" w:eastAsia="zh-CN" w:bidi="ar"/>
        </w:rPr>
        <w:t>（二）为石化企业增资扩产提供信贷支持</w:t>
      </w:r>
    </w:p>
    <w:p w14:paraId="48DCB45F">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lang w:val="en-US"/>
        </w:rPr>
      </w:pPr>
      <w:r>
        <w:rPr>
          <w:rFonts w:hint="default" w:ascii="CESI仿宋-GB13000" w:hAnsi="CESI仿宋-GB13000" w:eastAsia="CESI仿宋-GB13000" w:cs="CESI仿宋-GB13000"/>
          <w:kern w:val="2"/>
          <w:sz w:val="32"/>
          <w:szCs w:val="32"/>
          <w:lang w:val="en-US" w:eastAsia="zh-CN" w:bidi="ar"/>
        </w:rPr>
        <w:t>对在政策有效期内完成增资扩产投资额5亿元以上的本地工业企业，增加中长期贷款、信用贷款规模，从信贷资金、金融服务等方面进一步支持，切实降低企业融资成本，对增资扩产的企业不得随意抽压贷，落实好续贷工作。</w:t>
      </w:r>
      <w:r>
        <w:rPr>
          <w:rFonts w:hint="eastAsia" w:ascii="CESI仿宋-GB13000" w:hAnsi="CESI仿宋-GB13000" w:eastAsia="CESI仿宋-GB13000" w:cs="CESI仿宋-GB13000"/>
          <w:kern w:val="2"/>
          <w:sz w:val="32"/>
          <w:szCs w:val="32"/>
          <w:lang w:val="en-US" w:eastAsia="zh-CN" w:bidi="ar"/>
        </w:rPr>
        <w:t>【</w:t>
      </w:r>
      <w:r>
        <w:rPr>
          <w:rFonts w:hint="default" w:ascii="CESI仿宋-GB13000" w:hAnsi="CESI仿宋-GB13000" w:eastAsia="CESI仿宋-GB13000" w:cs="CESI仿宋-GB13000"/>
          <w:kern w:val="2"/>
          <w:sz w:val="32"/>
          <w:szCs w:val="32"/>
          <w:lang w:val="en-US" w:eastAsia="zh-CN" w:bidi="ar"/>
        </w:rPr>
        <w:t>责任单位：</w:t>
      </w:r>
      <w:r>
        <w:rPr>
          <w:rFonts w:hint="eastAsia" w:ascii="CESI仿宋-GB13000" w:hAnsi="CESI仿宋-GB13000" w:eastAsia="CESI仿宋-GB13000" w:cs="CESI仿宋-GB13000"/>
          <w:kern w:val="2"/>
          <w:sz w:val="32"/>
          <w:szCs w:val="32"/>
          <w:lang w:val="en-US" w:eastAsia="zh-CN" w:bidi="ar"/>
        </w:rPr>
        <w:t>市委金融办、人民银行泉州市分行、泉州金融监管分局</w:t>
      </w:r>
      <w:r>
        <w:rPr>
          <w:rFonts w:hint="default" w:ascii="CESI仿宋-GB13000" w:hAnsi="CESI仿宋-GB13000" w:eastAsia="CESI仿宋-GB13000" w:cs="CESI仿宋-GB13000"/>
          <w:kern w:val="2"/>
          <w:sz w:val="32"/>
          <w:szCs w:val="32"/>
          <w:lang w:val="en-US" w:eastAsia="zh-CN" w:bidi="ar"/>
        </w:rPr>
        <w:t>，各县</w:t>
      </w:r>
      <w:r>
        <w:rPr>
          <w:rFonts w:hint="eastAsia" w:ascii="CESI仿宋-GB13000" w:hAnsi="CESI仿宋-GB13000" w:eastAsia="CESI仿宋-GB13000" w:cs="CESI仿宋-GB13000"/>
          <w:kern w:val="2"/>
          <w:sz w:val="32"/>
          <w:szCs w:val="32"/>
          <w:lang w:val="en-US" w:eastAsia="zh-CN" w:bidi="ar"/>
        </w:rPr>
        <w:t>（</w:t>
      </w:r>
      <w:r>
        <w:rPr>
          <w:rFonts w:hint="default" w:ascii="CESI仿宋-GB13000" w:hAnsi="CESI仿宋-GB13000" w:eastAsia="CESI仿宋-GB13000" w:cs="CESI仿宋-GB13000"/>
          <w:kern w:val="2"/>
          <w:sz w:val="32"/>
          <w:szCs w:val="32"/>
          <w:lang w:val="en-US" w:eastAsia="zh-CN" w:bidi="ar"/>
        </w:rPr>
        <w:t>市、区</w:t>
      </w:r>
      <w:r>
        <w:rPr>
          <w:rFonts w:hint="eastAsia" w:ascii="CESI仿宋-GB13000" w:hAnsi="CESI仿宋-GB13000" w:eastAsia="CESI仿宋-GB13000" w:cs="CESI仿宋-GB13000"/>
          <w:kern w:val="2"/>
          <w:sz w:val="32"/>
          <w:szCs w:val="32"/>
          <w:lang w:val="en-US" w:eastAsia="zh-CN" w:bidi="ar"/>
        </w:rPr>
        <w:t>）</w:t>
      </w:r>
      <w:r>
        <w:rPr>
          <w:rFonts w:hint="default" w:ascii="CESI仿宋-GB13000" w:hAnsi="CESI仿宋-GB13000" w:eastAsia="CESI仿宋-GB13000" w:cs="CESI仿宋-GB13000"/>
          <w:kern w:val="2"/>
          <w:sz w:val="32"/>
          <w:szCs w:val="32"/>
          <w:lang w:val="en-US" w:eastAsia="zh-CN" w:bidi="ar"/>
        </w:rPr>
        <w:t>人民政府，泉州开发区、泉州台商投资区管委会</w:t>
      </w:r>
      <w:r>
        <w:rPr>
          <w:rFonts w:hint="eastAsia" w:ascii="CESI仿宋-GB13000" w:hAnsi="CESI仿宋-GB13000" w:eastAsia="CESI仿宋-GB13000" w:cs="CESI仿宋-GB13000"/>
          <w:kern w:val="2"/>
          <w:sz w:val="32"/>
          <w:szCs w:val="32"/>
          <w:lang w:val="en-US" w:eastAsia="zh-CN" w:bidi="ar"/>
        </w:rPr>
        <w:t>】</w:t>
      </w:r>
    </w:p>
    <w:p w14:paraId="187C9D5B">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leftChars="0" w:right="0" w:firstLine="632" w:firstLineChars="200"/>
        <w:jc w:val="both"/>
        <w:textAlignment w:val="auto"/>
        <w:rPr>
          <w:rFonts w:hint="default" w:ascii="CESI楷体-GB13000" w:hAnsi="CESI楷体-GB13000" w:eastAsia="CESI楷体-GB13000" w:cs="CESI楷体-GB13000"/>
          <w:kern w:val="2"/>
          <w:sz w:val="32"/>
          <w:szCs w:val="32"/>
        </w:rPr>
      </w:pPr>
      <w:r>
        <w:rPr>
          <w:rFonts w:hint="default" w:ascii="CESI楷体-GB13000" w:hAnsi="CESI楷体-GB13000" w:eastAsia="CESI楷体-GB13000" w:cs="CESI楷体-GB13000"/>
          <w:kern w:val="2"/>
          <w:sz w:val="32"/>
          <w:szCs w:val="32"/>
          <w:lang w:val="en-US" w:eastAsia="zh-CN" w:bidi="ar"/>
        </w:rPr>
        <w:t>（三）支持外资石化企业增资扩产</w:t>
      </w:r>
    </w:p>
    <w:p w14:paraId="121689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sans-serif" w:hAnsi="sans-serif" w:eastAsia="sans-serif" w:cs="sans-serif"/>
          <w:i w:val="0"/>
          <w:color w:val="333333"/>
          <w:spacing w:val="0"/>
          <w:kern w:val="0"/>
          <w:sz w:val="28"/>
          <w:szCs w:val="28"/>
          <w:shd w:val="clear" w:color="auto" w:fill="FFFFFF"/>
        </w:rPr>
      </w:pPr>
      <w:r>
        <w:rPr>
          <w:rFonts w:hint="default" w:ascii="CESI仿宋-GB13000" w:hAnsi="CESI仿宋-GB13000" w:eastAsia="CESI仿宋-GB13000" w:cs="CESI仿宋-GB13000"/>
          <w:kern w:val="2"/>
          <w:sz w:val="32"/>
          <w:szCs w:val="32"/>
          <w:shd w:val="clear" w:color="auto" w:fill="FFFFFF"/>
          <w:lang w:val="en-US" w:eastAsia="zh-CN" w:bidi="ar"/>
        </w:rPr>
        <w:t>推动企业加快到资。对外商投资企业境外投资方于2025年度累计实际到资金额达到500万美元及以上，且到资资金投入具体项目建设或经营的，按照年实际到资金额的1%给予奖励，其中对外商投资企业投资制造业领域、外资并购企业、以分配利润转增资本或再投资、境外上市企业返程投资、被认定为国家级高新技术企业、国家级专精特新“小巨人”企业或福建省技术先进型服务企业的外商投资企业，按照年实际到资金额再叠加给予0.5%奖励，单家企业每年最高奖励1000万元。（所涉及的奖励金由市、县两级财政按2:8的比例承担兑付）（责任单位：市商务局，各县市、区人民政府，泉州开发区、泉州台商投资区管委会）</w:t>
      </w:r>
    </w:p>
    <w:p w14:paraId="63D2168E">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黑体-GB13000" w:hAnsi="CESI黑体-GB13000" w:eastAsia="CESI黑体-GB13000" w:cs="Times New Roman"/>
          <w:kern w:val="2"/>
          <w:sz w:val="32"/>
          <w:szCs w:val="32"/>
        </w:rPr>
      </w:pPr>
      <w:r>
        <w:rPr>
          <w:rFonts w:hint="default" w:ascii="CESI黑体-GB13000" w:hAnsi="CESI黑体-GB13000" w:eastAsia="CESI黑体-GB13000" w:cs="CESI黑体-GB13000"/>
          <w:kern w:val="2"/>
          <w:sz w:val="32"/>
          <w:szCs w:val="32"/>
          <w:lang w:val="en-US" w:eastAsia="zh-CN" w:bidi="ar"/>
        </w:rPr>
        <w:t>四、强化人才链载体建设</w:t>
      </w:r>
      <w:r>
        <w:rPr>
          <w:rFonts w:hint="default" w:ascii="CESI黑体-GB13000" w:hAnsi="CESI黑体-GB13000" w:eastAsia="CESI黑体-GB13000" w:cs="Times New Roman"/>
          <w:kern w:val="2"/>
          <w:sz w:val="32"/>
          <w:szCs w:val="32"/>
          <w:lang w:val="en-US" w:eastAsia="zh-CN" w:bidi="ar"/>
        </w:rPr>
        <w:t xml:space="preserve">  </w:t>
      </w:r>
    </w:p>
    <w:p w14:paraId="192AF49E">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leftChars="0" w:right="0" w:firstLine="632" w:firstLineChars="200"/>
        <w:jc w:val="both"/>
        <w:textAlignment w:val="auto"/>
        <w:rPr>
          <w:rFonts w:hint="default" w:ascii="CESI楷体-GB13000" w:hAnsi="CESI楷体-GB13000" w:eastAsia="CESI楷体-GB13000" w:cs="CESI楷体-GB13000"/>
          <w:kern w:val="2"/>
          <w:sz w:val="32"/>
          <w:szCs w:val="32"/>
        </w:rPr>
      </w:pPr>
      <w:r>
        <w:rPr>
          <w:rFonts w:hint="default" w:ascii="CESI楷体-GB13000" w:hAnsi="CESI楷体-GB13000" w:eastAsia="CESI楷体-GB13000" w:cs="CESI楷体-GB13000"/>
          <w:kern w:val="2"/>
          <w:sz w:val="32"/>
          <w:szCs w:val="32"/>
          <w:lang w:val="en-US" w:eastAsia="zh-CN" w:bidi="ar"/>
        </w:rPr>
        <w:t xml:space="preserve">(一)实行引才育才激励 </w:t>
      </w:r>
    </w:p>
    <w:p w14:paraId="6DC96F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shd w:val="clear" w:color="auto" w:fill="FFFFFF"/>
        </w:rPr>
      </w:pPr>
      <w:r>
        <w:rPr>
          <w:rFonts w:hint="default" w:ascii="CESI仿宋-GB13000" w:hAnsi="CESI仿宋-GB13000" w:eastAsia="CESI仿宋-GB13000" w:cs="CESI仿宋-GB13000"/>
          <w:kern w:val="2"/>
          <w:sz w:val="32"/>
          <w:szCs w:val="32"/>
          <w:shd w:val="clear" w:color="auto" w:fill="FFFFFF"/>
          <w:lang w:val="en-US" w:eastAsia="zh-CN" w:bidi="ar"/>
        </w:rPr>
        <w:t>支持石化企业吸纳应届高校毕业生就业，对中小微企业按每吸纳一人给予</w:t>
      </w:r>
      <w:r>
        <w:rPr>
          <w:rFonts w:hint="default" w:ascii="CESI仿宋-GB13000" w:hAnsi="CESI仿宋-GB13000" w:eastAsia="CESI仿宋-GB13000" w:cs="Times New Roman"/>
          <w:kern w:val="2"/>
          <w:sz w:val="32"/>
          <w:szCs w:val="32"/>
          <w:shd w:val="clear" w:color="auto" w:fill="FFFFFF"/>
          <w:lang w:val="en-US" w:eastAsia="zh-CN" w:bidi="ar"/>
        </w:rPr>
        <w:t>1000元一次性补贴、其他企业按减半标准执行。（责任单位：</w:t>
      </w:r>
      <w:r>
        <w:rPr>
          <w:rFonts w:hint="eastAsia" w:ascii="CESI仿宋-GB13000" w:hAnsi="CESI仿宋-GB13000" w:eastAsia="CESI仿宋-GB13000" w:cs="Times New Roman"/>
          <w:kern w:val="2"/>
          <w:sz w:val="32"/>
          <w:szCs w:val="32"/>
          <w:shd w:val="clear" w:color="auto" w:fill="FFFFFF"/>
          <w:lang w:val="en-US" w:eastAsia="zh-CN" w:bidi="ar"/>
        </w:rPr>
        <w:t>市人社局、教育局、</w:t>
      </w:r>
      <w:r>
        <w:rPr>
          <w:rFonts w:hint="default" w:ascii="CESI仿宋-GB13000" w:hAnsi="CESI仿宋-GB13000" w:eastAsia="CESI仿宋-GB13000" w:cs="Times New Roman"/>
          <w:kern w:val="2"/>
          <w:sz w:val="32"/>
          <w:szCs w:val="32"/>
          <w:shd w:val="clear" w:color="auto" w:fill="FFFFFF"/>
          <w:lang w:val="en-US" w:eastAsia="zh-CN" w:bidi="ar"/>
        </w:rPr>
        <w:t>工信局、财政局，各县市、区人民政府，泉州开发区、泉州台商投资区管委会）</w:t>
      </w:r>
    </w:p>
    <w:p w14:paraId="5A4EEC23">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leftChars="0" w:right="0" w:firstLine="632" w:firstLineChars="200"/>
        <w:jc w:val="both"/>
        <w:textAlignment w:val="auto"/>
        <w:rPr>
          <w:rFonts w:hint="default" w:ascii="CESI楷体-GB13000" w:hAnsi="CESI楷体-GB13000" w:eastAsia="CESI楷体-GB13000" w:cs="CESI楷体-GB13000"/>
          <w:kern w:val="2"/>
          <w:sz w:val="32"/>
          <w:szCs w:val="32"/>
        </w:rPr>
      </w:pPr>
      <w:r>
        <w:rPr>
          <w:rFonts w:hint="default" w:ascii="CESI楷体-GB13000" w:hAnsi="CESI楷体-GB13000" w:eastAsia="CESI楷体-GB13000" w:cs="CESI楷体-GB13000"/>
          <w:kern w:val="2"/>
          <w:sz w:val="32"/>
          <w:szCs w:val="32"/>
          <w:lang w:val="en-US" w:eastAsia="zh-CN" w:bidi="ar"/>
        </w:rPr>
        <w:t>（二）分类强化人才子女教育保障</w:t>
      </w:r>
    </w:p>
    <w:p w14:paraId="3129BD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shd w:val="clear" w:color="auto" w:fill="FFFFFF"/>
        </w:rPr>
      </w:pPr>
      <w:r>
        <w:rPr>
          <w:rFonts w:hint="default" w:ascii="CESI仿宋-GB13000" w:hAnsi="CESI仿宋-GB13000" w:eastAsia="CESI仿宋-GB13000" w:cs="CESI仿宋-GB13000"/>
          <w:kern w:val="2"/>
          <w:sz w:val="32"/>
          <w:szCs w:val="32"/>
          <w:shd w:val="clear" w:color="auto" w:fill="FFFFFF"/>
          <w:lang w:val="en-US" w:eastAsia="zh-CN" w:bidi="ar"/>
        </w:rPr>
        <w:t>教育优待石化产业人才子女在学前教育及义务教育阶段，按照泉州市高层次人才和“涌泉”行动相关政策规定享受教育优待。凡被认定为泉州市高层次人才的，执行现行高层次人才子女入学支持政策。其他来（留）泉创业就业满一年的全日制本科及以上学历或技师以上职业资格、中级及以上专业技术职称资格人员，其子女由人才工作地或居住地县级教育行政部门统筹安排到公办学校（含幼儿园、小学、初中）就读。（责任单位：市教育局，各县市、区人民政府，泉州开发区、泉州台商投资区管委会）</w:t>
      </w:r>
    </w:p>
    <w:p w14:paraId="65D79B8D">
      <w:pPr>
        <w:keepNext w:val="0"/>
        <w:keepLines w:val="0"/>
        <w:pageBreakBefore w:val="0"/>
        <w:widowControl w:val="0"/>
        <w:numPr>
          <w:ilvl w:val="0"/>
          <w:numId w:val="2"/>
        </w:numPr>
        <w:suppressLineNumbers w:val="0"/>
        <w:kinsoku/>
        <w:overflowPunct/>
        <w:topLinePunct w:val="0"/>
        <w:autoSpaceDE w:val="0"/>
        <w:autoSpaceDN/>
        <w:bidi w:val="0"/>
        <w:adjustRightInd/>
        <w:snapToGrid/>
        <w:spacing w:before="0" w:beforeAutospacing="0" w:after="0" w:afterAutospacing="0" w:line="570" w:lineRule="exact"/>
        <w:ind w:left="0" w:leftChars="0" w:right="0" w:firstLine="632" w:firstLineChars="200"/>
        <w:jc w:val="both"/>
        <w:textAlignment w:val="auto"/>
        <w:rPr>
          <w:rFonts w:hint="eastAsia" w:ascii="CESI楷体-GB13000" w:hAnsi="CESI楷体-GB13000" w:eastAsia="CESI楷体-GB13000" w:cs="CESI楷体-GB13000"/>
          <w:kern w:val="2"/>
          <w:sz w:val="32"/>
          <w:szCs w:val="32"/>
          <w:lang w:val="en-US" w:eastAsia="zh-CN" w:bidi="ar"/>
        </w:rPr>
      </w:pPr>
      <w:r>
        <w:rPr>
          <w:rFonts w:hint="eastAsia" w:ascii="CESI楷体-GB13000" w:hAnsi="CESI楷体-GB13000" w:eastAsia="CESI楷体-GB13000" w:cs="CESI楷体-GB13000"/>
          <w:kern w:val="2"/>
          <w:sz w:val="32"/>
          <w:szCs w:val="32"/>
          <w:lang w:val="en-US" w:eastAsia="zh-CN" w:bidi="ar"/>
        </w:rPr>
        <w:t>为石化人才建立医疗服务通道</w:t>
      </w:r>
    </w:p>
    <w:p w14:paraId="076C348C">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rPr>
      </w:pPr>
      <w:r>
        <w:rPr>
          <w:rFonts w:hint="eastAsia" w:ascii="CESI仿宋-GB13000" w:hAnsi="CESI仿宋-GB13000" w:eastAsia="CESI仿宋-GB13000" w:cs="CESI仿宋-GB13000"/>
          <w:kern w:val="2"/>
          <w:sz w:val="32"/>
          <w:szCs w:val="32"/>
          <w:lang w:val="en-US" w:eastAsia="zh-CN" w:bidi="ar"/>
        </w:rPr>
        <w:t>高层次人才</w:t>
      </w:r>
      <w:r>
        <w:rPr>
          <w:rFonts w:hint="default" w:ascii="CESI仿宋-GB13000" w:hAnsi="CESI仿宋-GB13000" w:eastAsia="CESI仿宋-GB13000" w:cs="CESI仿宋-GB13000"/>
          <w:kern w:val="2"/>
          <w:sz w:val="32"/>
          <w:szCs w:val="32"/>
          <w:lang w:val="en-US" w:eastAsia="zh-CN" w:bidi="ar"/>
        </w:rPr>
        <w:t>第一至第三层次人才，可到市级保健基地医院和定点医院开设的保健（专科）门诊就诊，享受“一站式”快捷优质医疗保健服务。（责任单位：市卫健委，各县市、区人民政府，泉州开发区、泉州台商投资区管委会）</w:t>
      </w:r>
    </w:p>
    <w:p w14:paraId="4F34E79A">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黑体-GB13000" w:hAnsi="CESI黑体-GB13000" w:eastAsia="CESI黑体-GB13000" w:cs="Times New Roman"/>
          <w:kern w:val="2"/>
          <w:sz w:val="32"/>
          <w:szCs w:val="32"/>
        </w:rPr>
      </w:pPr>
      <w:r>
        <w:rPr>
          <w:rFonts w:hint="default" w:ascii="CESI黑体-GB13000" w:hAnsi="CESI黑体-GB13000" w:eastAsia="CESI黑体-GB13000" w:cs="CESI黑体-GB13000"/>
          <w:kern w:val="2"/>
          <w:sz w:val="32"/>
          <w:szCs w:val="32"/>
          <w:lang w:val="en-US" w:eastAsia="zh-CN" w:bidi="ar"/>
        </w:rPr>
        <w:t>五、抓好安全生产和绿色环保</w:t>
      </w:r>
    </w:p>
    <w:p w14:paraId="5913C3C4">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leftChars="0" w:right="0" w:firstLine="632" w:firstLineChars="200"/>
        <w:jc w:val="both"/>
        <w:textAlignment w:val="auto"/>
        <w:rPr>
          <w:rFonts w:hint="default" w:ascii="CESI楷体-GB13000" w:hAnsi="CESI楷体-GB13000" w:eastAsia="CESI楷体-GB13000" w:cs="CESI楷体-GB13000"/>
          <w:kern w:val="2"/>
          <w:sz w:val="32"/>
          <w:szCs w:val="32"/>
        </w:rPr>
      </w:pPr>
      <w:r>
        <w:rPr>
          <w:rFonts w:hint="default" w:ascii="CESI楷体-GB13000" w:hAnsi="CESI楷体-GB13000" w:eastAsia="CESI楷体-GB13000" w:cs="CESI楷体-GB13000"/>
          <w:kern w:val="2"/>
          <w:sz w:val="32"/>
          <w:szCs w:val="32"/>
          <w:lang w:val="en-US" w:eastAsia="zh-CN" w:bidi="ar"/>
        </w:rPr>
        <w:t>（一）强化石化园区安全风险管控</w:t>
      </w:r>
    </w:p>
    <w:p w14:paraId="69F3FD90">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rPr>
      </w:pPr>
      <w:r>
        <w:rPr>
          <w:rFonts w:hint="default" w:ascii="CESI仿宋-GB13000" w:hAnsi="CESI仿宋-GB13000" w:eastAsia="CESI仿宋-GB13000" w:cs="CESI仿宋-GB13000"/>
          <w:kern w:val="2"/>
          <w:sz w:val="32"/>
          <w:szCs w:val="32"/>
          <w:lang w:val="en-US" w:eastAsia="zh-CN" w:bidi="ar"/>
        </w:rPr>
        <w:t>要求石化园区通过安全风险评估、完成“一园一策”整治提升并落实封闭化管理等基础设施配套；对已认定石化园区每三年开展一次动态复核，重点核查安全环保合规性及整改成效。通过复核或提级的园区可优先获得省级专项资金支持、产业升级项目申报推荐及用地指标倾斜，未达标园区则纳入重点监控并限期整改，推进石化园区安全发展与提质增效。（责任单位：市应急局、工信局，泉港区、惠安县人民政府，泉港、泉惠石化工业园区管委会）</w:t>
      </w:r>
    </w:p>
    <w:p w14:paraId="496A7EE0">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leftChars="0" w:right="0" w:firstLine="632" w:firstLineChars="200"/>
        <w:jc w:val="both"/>
        <w:textAlignment w:val="auto"/>
        <w:rPr>
          <w:rFonts w:hint="default" w:ascii="CESI楷体-GB13000" w:hAnsi="CESI楷体-GB13000" w:eastAsia="CESI楷体-GB13000" w:cs="CESI楷体-GB13000"/>
          <w:kern w:val="2"/>
          <w:sz w:val="32"/>
          <w:szCs w:val="32"/>
        </w:rPr>
      </w:pPr>
      <w:r>
        <w:rPr>
          <w:rFonts w:hint="default" w:ascii="CESI楷体-GB13000" w:hAnsi="CESI楷体-GB13000" w:eastAsia="CESI楷体-GB13000" w:cs="CESI楷体-GB13000"/>
          <w:kern w:val="2"/>
          <w:sz w:val="32"/>
          <w:szCs w:val="32"/>
          <w:lang w:val="en-US" w:eastAsia="zh-CN" w:bidi="ar"/>
        </w:rPr>
        <w:t>（二）推动能效跃升与低碳转型</w:t>
      </w:r>
    </w:p>
    <w:p w14:paraId="6CD7B68F">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rPr>
      </w:pPr>
      <w:r>
        <w:rPr>
          <w:rFonts w:hint="default" w:ascii="CESI仿宋-GB13000" w:hAnsi="CESI仿宋-GB13000" w:eastAsia="CESI仿宋-GB13000" w:cs="CESI仿宋-GB13000"/>
          <w:kern w:val="2"/>
          <w:sz w:val="32"/>
          <w:szCs w:val="32"/>
          <w:lang w:val="en-US" w:eastAsia="zh-CN" w:bidi="ar"/>
        </w:rPr>
        <w:t>鼓励石化化工工业企业开展锅炉、电机、风机、压缩机等重点用能设备更新改造，加强高压低压蒸汽、余热余压等回收利用，提升利用效率和配置水平。对企业组织实施年节能量在300吨标准煤及以上的节能技改项目，市级节能和循环经济专项资金按项目年节能量给予支持。（责任单位：市工信局、财政局，各县市、区人民政府，泉州开发区、泉州台商投资区管委会）</w:t>
      </w:r>
    </w:p>
    <w:p w14:paraId="0DCBABB6">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黑体-GB13000" w:hAnsi="CESI黑体-GB13000" w:eastAsia="CESI黑体-GB13000" w:cs="Times New Roman"/>
          <w:kern w:val="2"/>
          <w:sz w:val="32"/>
          <w:szCs w:val="32"/>
        </w:rPr>
      </w:pPr>
      <w:r>
        <w:rPr>
          <w:rFonts w:hint="default" w:ascii="CESI黑体-GB13000" w:hAnsi="CESI黑体-GB13000" w:eastAsia="CESI黑体-GB13000" w:cs="CESI黑体-GB13000"/>
          <w:kern w:val="2"/>
          <w:sz w:val="32"/>
          <w:szCs w:val="32"/>
          <w:lang w:val="en-US" w:eastAsia="zh-CN" w:bidi="ar"/>
        </w:rPr>
        <w:t>六、加强园区发展用地保障</w:t>
      </w:r>
    </w:p>
    <w:p w14:paraId="21649BDF">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Times New Roman"/>
          <w:kern w:val="2"/>
          <w:sz w:val="32"/>
          <w:szCs w:val="32"/>
        </w:rPr>
      </w:pPr>
      <w:r>
        <w:rPr>
          <w:rFonts w:hint="default" w:ascii="CESI仿宋-GB13000" w:hAnsi="CESI仿宋-GB13000" w:eastAsia="CESI仿宋-GB13000" w:cs="CESI仿宋-GB13000"/>
          <w:kern w:val="2"/>
          <w:sz w:val="32"/>
          <w:szCs w:val="32"/>
          <w:lang w:val="en-US" w:eastAsia="zh-CN" w:bidi="ar"/>
        </w:rPr>
        <w:t>对在政策有效期内增资扩产投资额完成5亿元以</w:t>
      </w:r>
      <w:r>
        <w:rPr>
          <w:rFonts w:hint="eastAsia" w:ascii="CESI仿宋-GB13000" w:hAnsi="CESI仿宋-GB13000" w:eastAsia="CESI仿宋-GB13000" w:cs="CESI仿宋-GB13000"/>
          <w:kern w:val="2"/>
          <w:sz w:val="32"/>
          <w:szCs w:val="32"/>
          <w:lang w:val="en-US" w:eastAsia="zh-CN" w:bidi="ar"/>
        </w:rPr>
        <w:t>上的</w:t>
      </w:r>
      <w:r>
        <w:rPr>
          <w:rFonts w:hint="default" w:ascii="CESI仿宋-GB13000" w:hAnsi="CESI仿宋-GB13000" w:eastAsia="CESI仿宋-GB13000" w:cs="CESI仿宋-GB13000"/>
          <w:kern w:val="2"/>
          <w:sz w:val="32"/>
          <w:szCs w:val="32"/>
          <w:lang w:val="en-US" w:eastAsia="zh-CN" w:bidi="ar"/>
        </w:rPr>
        <w:t>本地工业企业，企业利用自有</w:t>
      </w:r>
      <w:r>
        <w:rPr>
          <w:rFonts w:hint="default" w:ascii="CESI仿宋-GB13000" w:hAnsi="CESI仿宋-GB13000" w:eastAsia="CESI仿宋-GB13000" w:cs="CESI仿宋-GB13000"/>
          <w:kern w:val="2"/>
          <w:sz w:val="32"/>
          <w:szCs w:val="32"/>
          <w:highlight w:val="none"/>
          <w:lang w:val="en-US" w:eastAsia="zh-CN" w:bidi="ar"/>
        </w:rPr>
        <w:t>工业用地内进</w:t>
      </w:r>
      <w:r>
        <w:rPr>
          <w:rFonts w:hint="default" w:ascii="CESI仿宋-GB13000" w:hAnsi="CESI仿宋-GB13000" w:eastAsia="CESI仿宋-GB13000" w:cs="CESI仿宋-GB13000"/>
          <w:kern w:val="2"/>
          <w:sz w:val="32"/>
          <w:szCs w:val="32"/>
          <w:lang w:val="en-US" w:eastAsia="zh-CN" w:bidi="ar"/>
        </w:rPr>
        <w:t>行标准厂房改扩建或拆旧建新的，在符合国土空间规划、产业导向、生态环境和安全生产要求、不改变土地用途的前提下，进一步放宽容积率、建筑密度、绿地率、建筑高度等指标限制，上限根据园区条件、产业类别、发展水平，结合详细规划确定。鼓励市辖区工业用地（含已批项目扩建扩产）容积率提高至2.5以上，经组织论证确属合理的，报市人民政府审批。其余各地容积率控制要求结合当地项目实际情况确定。（责任单位：市资源规划局，各县市、区人民政府，泉州开发区、泉州台商投资区管委会，泉港、泉惠石化工业园区管委会）</w:t>
      </w:r>
    </w:p>
    <w:p w14:paraId="5232F0ED">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CESI仿宋-GB13000"/>
          <w:kern w:val="2"/>
          <w:sz w:val="32"/>
          <w:szCs w:val="32"/>
          <w:lang w:val="en-US" w:eastAsia="zh-CN" w:bidi="ar"/>
        </w:rPr>
      </w:pPr>
      <w:r>
        <w:rPr>
          <w:rFonts w:hint="default" w:ascii="CESI仿宋-GB13000" w:hAnsi="CESI仿宋-GB13000" w:eastAsia="CESI仿宋-GB13000" w:cs="CESI仿宋-GB13000"/>
          <w:kern w:val="2"/>
          <w:sz w:val="32"/>
          <w:szCs w:val="32"/>
          <w:lang w:val="en-US" w:eastAsia="zh-CN" w:bidi="ar"/>
        </w:rPr>
        <w:t>本措施自印发之日起实施，有效期至 202</w:t>
      </w:r>
      <w:r>
        <w:rPr>
          <w:rFonts w:hint="eastAsia" w:ascii="CESI仿宋-GB13000" w:hAnsi="CESI仿宋-GB13000" w:eastAsia="CESI仿宋-GB13000" w:cs="CESI仿宋-GB13000"/>
          <w:kern w:val="2"/>
          <w:sz w:val="32"/>
          <w:szCs w:val="32"/>
          <w:lang w:val="en-US" w:eastAsia="zh-CN" w:bidi="ar"/>
        </w:rPr>
        <w:t>6</w:t>
      </w:r>
      <w:r>
        <w:rPr>
          <w:rFonts w:hint="default" w:ascii="CESI仿宋-GB13000" w:hAnsi="CESI仿宋-GB13000" w:eastAsia="CESI仿宋-GB13000" w:cs="CESI仿宋-GB13000"/>
          <w:kern w:val="2"/>
          <w:sz w:val="32"/>
          <w:szCs w:val="32"/>
          <w:lang w:val="en-US" w:eastAsia="zh-CN" w:bidi="ar"/>
        </w:rPr>
        <w:t>年 12 月 31 日，由市工信局会同市财政局负责解释。</w:t>
      </w:r>
    </w:p>
    <w:p w14:paraId="35EF3E98">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70" w:lineRule="exact"/>
        <w:ind w:left="0" w:right="0" w:firstLine="632" w:firstLineChars="200"/>
        <w:jc w:val="both"/>
        <w:textAlignment w:val="auto"/>
        <w:rPr>
          <w:rFonts w:hint="default" w:ascii="CESI仿宋-GB13000" w:hAnsi="CESI仿宋-GB13000" w:eastAsia="CESI仿宋-GB13000" w:cs="CESI仿宋-GB13000"/>
          <w:kern w:val="2"/>
          <w:sz w:val="32"/>
          <w:szCs w:val="32"/>
          <w:lang w:val="en-US" w:eastAsia="zh-CN" w:bidi="ar"/>
        </w:rPr>
      </w:pPr>
      <w:r>
        <w:rPr>
          <w:rFonts w:hint="default" w:ascii="CESI仿宋-GB13000" w:hAnsi="CESI仿宋-GB13000" w:eastAsia="CESI仿宋-GB13000" w:cs="CESI仿宋-GB13000"/>
          <w:kern w:val="2"/>
          <w:sz w:val="32"/>
          <w:szCs w:val="32"/>
          <w:lang w:val="en-US" w:eastAsia="zh-CN" w:bidi="ar"/>
        </w:rPr>
        <w:t xml:space="preserve"> </w:t>
      </w:r>
    </w:p>
    <w:p w14:paraId="4A78B8AD">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60" w:lineRule="exact"/>
        <w:ind w:left="0" w:right="0" w:firstLine="632" w:firstLineChars="200"/>
        <w:jc w:val="both"/>
        <w:textAlignment w:val="auto"/>
        <w:rPr>
          <w:rFonts w:hint="default" w:ascii="CESI仿宋-GB13000" w:hAnsi="CESI仿宋-GB13000" w:eastAsia="CESI仿宋-GB13000" w:cs="CESI仿宋-GB13000"/>
          <w:kern w:val="2"/>
          <w:sz w:val="32"/>
          <w:szCs w:val="32"/>
        </w:rPr>
      </w:pPr>
    </w:p>
    <w:p w14:paraId="4636C14F">
      <w:pPr>
        <w:keepNext w:val="0"/>
        <w:keepLines w:val="0"/>
        <w:pageBreakBefore w:val="0"/>
        <w:kinsoku/>
        <w:overflowPunct/>
        <w:topLinePunct w:val="0"/>
        <w:autoSpaceDN/>
        <w:bidi w:val="0"/>
        <w:adjustRightInd/>
        <w:snapToGrid/>
        <w:spacing w:line="560" w:lineRule="exact"/>
        <w:textAlignment w:val="auto"/>
      </w:pPr>
    </w:p>
    <w:p w14:paraId="77297664">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440" w:lineRule="exact"/>
        <w:ind w:right="0" w:rightChars="0"/>
        <w:jc w:val="both"/>
        <w:textAlignment w:val="auto"/>
        <w:rPr>
          <w:rFonts w:hint="eastAsia" w:ascii="CESI黑体-GB13000" w:hAnsi="CESI黑体-GB13000" w:eastAsia="CESI黑体-GB13000" w:cs="CESI黑体-GB13000"/>
          <w:sz w:val="32"/>
          <w:szCs w:val="32"/>
        </w:rPr>
      </w:pPr>
    </w:p>
    <w:sectPr>
      <w:headerReference r:id="rId3" w:type="first"/>
      <w:footerReference r:id="rId6" w:type="first"/>
      <w:footerReference r:id="rId4" w:type="default"/>
      <w:footerReference r:id="rId5" w:type="even"/>
      <w:pgSz w:w="11906" w:h="16838"/>
      <w:pgMar w:top="2098" w:right="1474" w:bottom="1984" w:left="1587" w:header="851" w:footer="1417" w:gutter="0"/>
      <w:pgNumType w:fmt="decimal"/>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仿宋-GB13000">
    <w:altName w:val="仿宋"/>
    <w:panose1 w:val="02000500000000000000"/>
    <w:charset w:val="86"/>
    <w:family w:val="auto"/>
    <w:pitch w:val="default"/>
    <w:sig w:usb0="800002BF" w:usb1="18CF7CF8" w:usb2="00000016" w:usb3="00000000" w:csb0="0004000F" w:csb1="00000000"/>
  </w:font>
  <w:font w:name="CESI黑体-GB13000">
    <w:altName w:val="黑体"/>
    <w:panose1 w:val="02000500000000000000"/>
    <w:charset w:val="86"/>
    <w:family w:val="auto"/>
    <w:pitch w:val="default"/>
    <w:sig w:usb0="800002BF" w:usb1="38CF7CF8" w:usb2="00000016" w:usb3="00000000" w:csb0="0004000F" w:csb1="00000000"/>
  </w:font>
  <w:font w:name="CESI楷体-GB13000">
    <w:altName w:val="楷体_GB2312"/>
    <w:panose1 w:val="02000500000000000000"/>
    <w:charset w:val="86"/>
    <w:family w:val="auto"/>
    <w:pitch w:val="default"/>
    <w:sig w:usb0="800002BF" w:usb1="38CF7CF8" w:usb2="00000016" w:usb3="00000000" w:csb0="0004000F" w:csb1="00000000"/>
  </w:font>
  <w:font w:name="sans-serif">
    <w:altName w:val="DejaVu Math TeX Gyre"/>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E36A8">
    <w:pPr>
      <w:pStyle w:val="2"/>
    </w:pPr>
    <w:r>
      <w:rPr>
        <w:sz w:val="18"/>
      </w:rPr>
      <mc:AlternateContent>
        <mc:Choice Requires="wps">
          <w:drawing>
            <wp:anchor distT="0" distB="0" distL="114300" distR="114300" simplePos="0" relativeHeight="251659264" behindDoc="0" locked="0" layoutInCell="1" allowOverlap="1">
              <wp:simplePos x="0" y="0"/>
              <wp:positionH relativeFrom="page">
                <wp:posOffset>5816600</wp:posOffset>
              </wp:positionH>
              <wp:positionV relativeFrom="page">
                <wp:posOffset>9667875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6F6185">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58pt;margin-top:761.25pt;height:144pt;width:144pt;mso-position-horizontal-relative:page;mso-position-vertical-relative:page;mso-wrap-style:none;z-index:251659264;mso-width-relative:page;mso-height-relative:page;" filled="f" stroked="f" coordsize="21600,21600" o:gfxdata="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otkgs2QAAAA4BAAAPAAAAAAAAAAEAIAAAACIAAABkcnMvZG93&#10;bnJldi54bWxQSwECFAAUAAAACACHTuJAXhqPXzgCAABvBAAADgAAAAAAAAABACAAAAAoAQAAZHJz&#10;L2Uyb0RvYy54bWxQSwUGAAAAAAYABgBZAQAA0gUAAAAA&#10;">
              <v:fill on="f" focussize="0,0"/>
              <v:stroke on="f" weight="0.5pt"/>
              <v:imagedata o:title=""/>
              <o:lock v:ext="edit" aspectratio="f"/>
              <v:textbox inset="0mm,0mm,0mm,0mm" style="mso-fit-shape-to-text:t;">
                <w:txbxContent>
                  <w:p w14:paraId="076F6185">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9C3E3">
    <w:pPr>
      <w:pStyle w:val="2"/>
    </w:pPr>
    <w:r>
      <w:rPr>
        <w:sz w:val="18"/>
      </w:rPr>
      <mc:AlternateContent>
        <mc:Choice Requires="wps">
          <w:drawing>
            <wp:anchor distT="0" distB="0" distL="114300" distR="114300" simplePos="0" relativeHeight="251660288" behindDoc="0" locked="0" layoutInCell="1" allowOverlap="1">
              <wp:simplePos x="0" y="0"/>
              <wp:positionH relativeFrom="page">
                <wp:posOffset>1184275</wp:posOffset>
              </wp:positionH>
              <wp:positionV relativeFrom="page">
                <wp:posOffset>9658985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7B7688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93.25pt;margin-top:760.55pt;height:144pt;width:144pt;mso-position-horizontal-relative:page;mso-position-vertical-relative:page;mso-wrap-style:none;z-index:251660288;mso-width-relative:page;mso-height-relative:page;" filled="f" stroked="f" coordsize="21600,21600" o:gfxdata="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Q831/YAAAADQEAAA8AAAAAAAAAAQAgAAAAIgAAAGRycy9kb3du&#10;cmV2LnhtbFBLAQIUABQAAAAIAIdO4kD/PwNHOAIAAG8EAAAOAAAAAAAAAAEAIAAAACcBAABkcnMv&#10;ZTJvRG9jLnhtbFBLBQYAAAAABgAGAFkBAADRBQAAAAA=&#10;">
              <v:fill on="f" focussize="0,0"/>
              <v:stroke on="f" weight="0.5pt"/>
              <v:imagedata o:title=""/>
              <o:lock v:ext="edit" aspectratio="f"/>
              <v:textbox inset="0mm,0mm,0mm,0mm" style="mso-fit-shape-to-text:t;">
                <w:txbxContent>
                  <w:p w14:paraId="47B76883">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D00C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13EAC">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B2BB9"/>
    <w:multiLevelType w:val="singleLevel"/>
    <w:tmpl w:val="FDDB2BB9"/>
    <w:lvl w:ilvl="0" w:tentative="0">
      <w:start w:val="3"/>
      <w:numFmt w:val="chineseCounting"/>
      <w:suff w:val="nothing"/>
      <w:lvlText w:val="（%1）"/>
      <w:lvlJc w:val="left"/>
      <w:rPr>
        <w:rFonts w:hint="eastAsia"/>
      </w:rPr>
    </w:lvl>
  </w:abstractNum>
  <w:abstractNum w:abstractNumId="1">
    <w:nsid w:val="FE7BCAAA"/>
    <w:multiLevelType w:val="multilevel"/>
    <w:tmpl w:val="FE7BCAAA"/>
    <w:lvl w:ilvl="0" w:tentative="0">
      <w:start w:val="4"/>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4225E4"/>
    <w:rsid w:val="0BFFE114"/>
    <w:rsid w:val="15FF42EB"/>
    <w:rsid w:val="16204B3D"/>
    <w:rsid w:val="18070DD6"/>
    <w:rsid w:val="1C1F550B"/>
    <w:rsid w:val="1EDD705A"/>
    <w:rsid w:val="1F0C1276"/>
    <w:rsid w:val="1FED76B0"/>
    <w:rsid w:val="22987FE8"/>
    <w:rsid w:val="23E4312E"/>
    <w:rsid w:val="323F1C36"/>
    <w:rsid w:val="32619099"/>
    <w:rsid w:val="34934CD4"/>
    <w:rsid w:val="3EC23D57"/>
    <w:rsid w:val="3FFF84D2"/>
    <w:rsid w:val="419E1DAA"/>
    <w:rsid w:val="43E46B7C"/>
    <w:rsid w:val="4FF570E4"/>
    <w:rsid w:val="4FFC2ABD"/>
    <w:rsid w:val="500E4CA2"/>
    <w:rsid w:val="5096518E"/>
    <w:rsid w:val="53710B02"/>
    <w:rsid w:val="56FF5FBB"/>
    <w:rsid w:val="596040BD"/>
    <w:rsid w:val="5D005A82"/>
    <w:rsid w:val="5DFBA6C6"/>
    <w:rsid w:val="5F5E4D19"/>
    <w:rsid w:val="5FD04627"/>
    <w:rsid w:val="5FEF43EB"/>
    <w:rsid w:val="5FFDBD39"/>
    <w:rsid w:val="5FFE9A22"/>
    <w:rsid w:val="61FE1A78"/>
    <w:rsid w:val="6311427C"/>
    <w:rsid w:val="656A5C4C"/>
    <w:rsid w:val="664A0BC9"/>
    <w:rsid w:val="66FF55EA"/>
    <w:rsid w:val="69653EB7"/>
    <w:rsid w:val="6AFDB586"/>
    <w:rsid w:val="6D6B102E"/>
    <w:rsid w:val="6DFE4639"/>
    <w:rsid w:val="702F7B58"/>
    <w:rsid w:val="72D51F74"/>
    <w:rsid w:val="73DABAFB"/>
    <w:rsid w:val="76284468"/>
    <w:rsid w:val="77BCD49F"/>
    <w:rsid w:val="77FDBEC5"/>
    <w:rsid w:val="77FF1F2A"/>
    <w:rsid w:val="77FF608B"/>
    <w:rsid w:val="79BF5EE0"/>
    <w:rsid w:val="7BEC987C"/>
    <w:rsid w:val="7D49690C"/>
    <w:rsid w:val="7DAFF3C8"/>
    <w:rsid w:val="7DFF8846"/>
    <w:rsid w:val="7E79C9F0"/>
    <w:rsid w:val="7F1C5800"/>
    <w:rsid w:val="7F6F37A3"/>
    <w:rsid w:val="7FF68638"/>
    <w:rsid w:val="93FA143B"/>
    <w:rsid w:val="976054F5"/>
    <w:rsid w:val="AFF47F11"/>
    <w:rsid w:val="B9B7DEDD"/>
    <w:rsid w:val="BBDDFA1A"/>
    <w:rsid w:val="BDFF65F1"/>
    <w:rsid w:val="BEFD6106"/>
    <w:rsid w:val="BFBE5B5A"/>
    <w:rsid w:val="BFFBC638"/>
    <w:rsid w:val="DCFF85D1"/>
    <w:rsid w:val="DD6CB851"/>
    <w:rsid w:val="DFBFA36F"/>
    <w:rsid w:val="EF3EC9B5"/>
    <w:rsid w:val="EF6C9E95"/>
    <w:rsid w:val="EFD46C1B"/>
    <w:rsid w:val="F0A6FDC2"/>
    <w:rsid w:val="F3B3BEA5"/>
    <w:rsid w:val="F7B08BA0"/>
    <w:rsid w:val="F7DE0B18"/>
    <w:rsid w:val="F7EE5AA4"/>
    <w:rsid w:val="FBB14D7B"/>
    <w:rsid w:val="FBFFC92C"/>
    <w:rsid w:val="FD7F29BC"/>
    <w:rsid w:val="FDBF1BAA"/>
    <w:rsid w:val="FF770A13"/>
    <w:rsid w:val="FFF7223C"/>
    <w:rsid w:val="FFF9F463"/>
    <w:rsid w:val="FFFFEF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paragraph" w:styleId="5">
    <w:name w:val="Body Text First Indent 2"/>
    <w:unhideWhenUsed/>
    <w:qFormat/>
    <w:uiPriority w:val="99"/>
    <w:pPr>
      <w:keepNext w:val="0"/>
      <w:keepLines w:val="0"/>
      <w:widowControl w:val="0"/>
      <w:suppressLineNumbers w:val="0"/>
      <w:spacing w:before="100" w:beforeAutospacing="1" w:after="120" w:afterAutospacing="0"/>
      <w:ind w:left="0" w:leftChars="200" w:firstLine="420" w:firstLineChars="200"/>
      <w:jc w:val="both"/>
    </w:pPr>
    <w:rPr>
      <w:rFonts w:hint="default" w:ascii="Calibri" w:hAnsi="Calibri" w:eastAsia="宋体" w:cs="Times New Roman"/>
      <w:kern w:val="0"/>
      <w:sz w:val="20"/>
      <w:szCs w:val="20"/>
      <w:lang w:val="en-US" w:eastAsia="zh-CN" w:bidi="ar"/>
    </w:rPr>
  </w:style>
  <w:style w:type="character" w:styleId="8">
    <w:name w:val="Hyperlink"/>
    <w:basedOn w:val="7"/>
    <w:qFormat/>
    <w:uiPriority w:val="0"/>
    <w:rPr>
      <w:color w:val="0000FF"/>
      <w:u w:val="single"/>
    </w:rPr>
  </w:style>
  <w:style w:type="paragraph" w:customStyle="1" w:styleId="9">
    <w:name w:val="NOTE_Normal"/>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4624</Words>
  <Characters>4707</Characters>
  <Lines>1</Lines>
  <Paragraphs>1</Paragraphs>
  <TotalTime>82</TotalTime>
  <ScaleCrop>false</ScaleCrop>
  <LinksUpToDate>false</LinksUpToDate>
  <CharactersWithSpaces>4737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2025-03-29T18:15:00Z</dcterms:created>
  <dc:creator>^๑龍๑^</dc:creator>
  <cp:lastModifiedBy>^๑龍๑^</cp:lastModifiedBy>
  <cp:lastPrinted>2025-04-03T08:36:36Z</cp:lastPrinted>
  <dcterms:modified xsi:type="dcterms:W3CDTF">2025-04-08T08:09:06Z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C84BC99B5A6C4091B511D26433E9E995_13</vt:lpwstr>
  </property>
  <property fmtid="{D5CDD505-2E9C-101B-9397-08002B2CF9AE}" pid="4" name="KSOTemplateDocerSaveRecord">
    <vt:lpwstr>eyJoZGlkIjoiMGJkZGFkMTYwZjY0OWQ4NGJiZmM3ZjJmMzJlYTdjNzQiLCJ1c2VySWQiOiI2MDY3NTQ5NTgifQ==</vt:lpwstr>
  </property>
</Properties>
</file>