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shd w:val="clear" w:color="050000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shd w:val="clear" w:color="050000" w:fill="FFFFFF"/>
          <w:lang w:val="en-US" w:eastAsia="zh-CN"/>
        </w:rPr>
        <w:t>附件1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  <w:t>泉州市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中小企业数字化转型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试点城市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/>
        </w:rPr>
        <w:t>试点企业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表</w:t>
      </w:r>
    </w:p>
    <w:bookmarkEnd w:id="0"/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tbl>
      <w:tblPr>
        <w:tblStyle w:val="4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5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08"/>
              <w:textAlignment w:val="auto"/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  <w:t>申</w:t>
            </w:r>
            <w:r>
              <w:rPr>
                <w:rFonts w:hint="eastAsia" w:ascii="Times New Roman" w:hAnsi="Times New Roman" w:eastAsia="微软雅黑" w:cs="Times New Roman"/>
                <w:color w:val="000000"/>
                <w:spacing w:val="32"/>
                <w:sz w:val="32"/>
                <w:szCs w:val="32"/>
                <w:lang w:eastAsia="zh-CN"/>
              </w:rPr>
              <w:t>报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  <w:t>单位：</w:t>
            </w:r>
          </w:p>
        </w:tc>
        <w:tc>
          <w:tcPr>
            <w:tcW w:w="59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hint="default" w:ascii="Times New Roman" w:hAnsi="Times New Roman" w:eastAsia="微软雅黑" w:cs="Times New Roman"/>
                <w:color w:val="000000"/>
                <w:spacing w:val="4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4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4"/>
                <w:sz w:val="32"/>
                <w:szCs w:val="32"/>
              </w:rPr>
              <w:t>签章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4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4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联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系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人：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联系电话：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移动电话：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  <w:t>电子邮件：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  <w:t>通讯地址：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32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邮政编码：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240" w:lineRule="atLeast"/>
              <w:ind w:right="-108"/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spacing w:val="36"/>
                <w:sz w:val="32"/>
                <w:szCs w:val="32"/>
              </w:rPr>
              <w:t>申请日期：</w:t>
            </w:r>
          </w:p>
        </w:tc>
        <w:tc>
          <w:tcPr>
            <w:tcW w:w="59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eastAsia="微软雅黑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一、项目申报单位信息表</w:t>
      </w:r>
    </w:p>
    <w:tbl>
      <w:tblPr>
        <w:tblStyle w:val="4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443"/>
        <w:gridCol w:w="246"/>
        <w:gridCol w:w="1825"/>
        <w:gridCol w:w="17"/>
        <w:gridCol w:w="1758"/>
        <w:gridCol w:w="183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企业法人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所属县（市、区）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5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57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主营产品品类名称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企业性质（单选）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pStyle w:val="6"/>
              <w:spacing w:before="16" w:line="220" w:lineRule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 xml:space="preserve">国有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 xml:space="preserve">民营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 xml:space="preserve">外资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 xml:space="preserve">混合所有制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企业规模（单选）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小型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中型</w:t>
            </w:r>
          </w:p>
          <w:p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中小企业规模类型自测：https://baosong.miit.gov.cn/ScaleTest</w:t>
            </w:r>
            <w:r>
              <w:rPr>
                <w:rFonts w:hint="default" w:ascii="Times New Roman" w:hAnsi="Times New Roman" w:eastAsia="仿宋_GB2312" w:cs="Times New Roman"/>
                <w:color w:val="auto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规模范围（单选）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规模以上企业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规模以下企业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>优质中小企业情况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pStyle w:val="6"/>
              <w:spacing w:before="16" w:line="220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□无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□创新型中小企业</w:t>
            </w:r>
          </w:p>
          <w:p>
            <w:pPr>
              <w:pStyle w:val="6"/>
              <w:spacing w:before="33" w:line="219" w:lineRule="auto"/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□专精特新中小企业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sz w:val="24"/>
                <w:szCs w:val="24"/>
                <w:lang w:val="en-US" w:eastAsia="en-US" w:bidi="ar-SA"/>
              </w:rPr>
              <w:t>□专精特新“小巨人”企业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所属工业园区（详见附件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若属于，只需填写主园区名称；如不属于，填“无”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细分行业（单选）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□休闲体育用品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（现代体育产品）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食品加工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□工程机械与纺织专用设备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2024年营业收入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（万元）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2024年员工数量（缴交社保人数）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2024年利润（万元）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企业基本情况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（300字以内）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（主要业务简介，数字化转型情况，300字以内）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8808" w:type="dxa"/>
            <w:gridSpan w:val="8"/>
            <w:shd w:val="clear" w:color="auto" w:fill="F1F1F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数字化改造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数字化水平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自测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等级（单选）</w:t>
            </w:r>
          </w:p>
        </w:tc>
        <w:tc>
          <w:tcPr>
            <w:tcW w:w="7049" w:type="dxa"/>
            <w:gridSpan w:val="7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无等级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一级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二级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 xml:space="preserve">三级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四级</w:t>
            </w:r>
          </w:p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（网址：https://www.qzszcs.com/#/questionnaire）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数字化改造项目名称</w:t>
            </w:r>
          </w:p>
        </w:tc>
        <w:tc>
          <w:tcPr>
            <w:tcW w:w="704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xx项目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开始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2024-xx-xx</w:t>
            </w:r>
          </w:p>
        </w:tc>
        <w:tc>
          <w:tcPr>
            <w:tcW w:w="1958" w:type="dxa"/>
            <w:gridSpan w:val="3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结束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2577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2025-xx-xx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服务商名称</w:t>
            </w:r>
          </w:p>
        </w:tc>
        <w:tc>
          <w:tcPr>
            <w:tcW w:w="704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02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项目合同总金额（含税/万元）</w:t>
            </w:r>
          </w:p>
        </w:tc>
        <w:tc>
          <w:tcPr>
            <w:tcW w:w="2088" w:type="dxa"/>
            <w:gridSpan w:val="3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软件部分总金额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（含税/万元）</w:t>
            </w:r>
          </w:p>
        </w:tc>
        <w:tc>
          <w:tcPr>
            <w:tcW w:w="257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02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gridSpan w:val="3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硬件部分总金额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（含税/万元）</w:t>
            </w:r>
          </w:p>
        </w:tc>
        <w:tc>
          <w:tcPr>
            <w:tcW w:w="257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2202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合同首付款金额（含税/万元）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val="en-US" w:eastAsia="zh-CN"/>
              </w:rPr>
              <w:t>合同首付款金额（不含税/万元）</w:t>
            </w:r>
          </w:p>
        </w:tc>
        <w:tc>
          <w:tcPr>
            <w:tcW w:w="2577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申报单位的营业执照、组织机构代码证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（提供清晰的营业执照、组织机构代码证扫描件）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三、数字化改造项目合同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合同需双方法人代表或授权代表签字、加盖落款公章及骑缝章，内容还应包括以下要素：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（1）数字化改造项目起止时间，合同签订日期不早于2024年10月19日；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（2）数字化改造项目阶段性工作计划；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（3）付款方式；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（4）系统售后服务及培训方案；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（5）项目验收标准；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（6）产品或解决方案具体内容，包括软件功能模块、用户数量及描述；硬件数量及功能描述；各模块价格和总金额；相关的专利、著作权信息或授权许可证明等；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（7）数字化服务商让利情况。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数字化服务商清单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（合同与发票需严格对应）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77"/>
        <w:gridCol w:w="255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  <w:lang w:val="en-US" w:eastAsia="zh-CN"/>
              </w:rPr>
              <w:t>数字化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服务商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合同编号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8"/>
              </w:rPr>
              <w:t>发票编号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（例：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数字化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服务商名称）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合同一编号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</w:rPr>
              <w:t>发票编号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Cs w:val="24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五、有关数字化改造项目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合同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首付款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发票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及国家税务总局查验凭证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发票需备注：泉州市中小企业数字化转型试点城市项目。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首付款的发票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需在国家税务总局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全国增值税查验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平台https://inv-veri.chinatax.gov.cn/index.html?saasdianping-221128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开展发票信息查验，并提供查验结果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474" w:bottom="1440" w:left="147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六、有关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数字化改造项目合同首付款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交易凭证（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加盖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银行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公章的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回执等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0A04D4-B10C-4460-98C0-EB4A505237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DDED5B2-2C8A-455F-9977-579E396B80B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3335571-7DEF-435A-8A30-BBC0B18F85C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694034E0-62A0-451D-AAE2-F28798D47D1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616AC98-01D6-4354-84BB-DAB55E013B0A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EB74874A-D90C-476E-9834-DCB701E373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KzaEa/AQAAjAMAAA4AAABkcnMvZTJvRG9jLnhtbK1TS4rbQBDdB3KH&#10;pvexZD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Ss2hG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23532"/>
    <w:multiLevelType w:val="singleLevel"/>
    <w:tmpl w:val="09D235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64B57E65"/>
    <w:rsid w:val="64B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2025-04-08T09:06:00Z</dcterms:created>
  <dc:creator>ㅤㅤ</dc:creator>
  <cp:lastModifiedBy>ㅤㅤ</cp:lastModifiedBy>
  <dcterms:modified xsi:type="dcterms:W3CDTF">2025-04-08T09:08:42Z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43406B7ACC6A4F8D8E0873069CFC616C_11</vt:lpwstr>
  </property>
</Properties>
</file>