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96" w:rsidRPr="00224296" w:rsidRDefault="00224296" w:rsidP="00224296">
      <w:pPr>
        <w:pStyle w:val="2"/>
        <w:pageBreakBefore/>
        <w:tabs>
          <w:tab w:val="left" w:pos="4034"/>
        </w:tabs>
        <w:ind w:left="420" w:firstLine="880"/>
        <w:rPr>
          <w:rFonts w:ascii="方正小标宋简体" w:eastAsia="方正小标宋简体" w:hint="eastAsia"/>
          <w:sz w:val="44"/>
          <w:szCs w:val="44"/>
        </w:rPr>
      </w:pPr>
    </w:p>
    <w:p w:rsidR="009B7EAE" w:rsidRDefault="00224296" w:rsidP="00224296">
      <w:pPr>
        <w:spacing w:line="700" w:lineRule="exact"/>
        <w:jc w:val="center"/>
        <w:rPr>
          <w:rFonts w:ascii="方正小标宋简体" w:eastAsia="方正小标宋简体"/>
          <w:sz w:val="44"/>
          <w:szCs w:val="44"/>
        </w:rPr>
      </w:pPr>
      <w:r w:rsidRPr="00224296">
        <w:rPr>
          <w:rFonts w:ascii="方正小标宋简体" w:eastAsia="方正小标宋简体" w:hint="eastAsia"/>
          <w:sz w:val="44"/>
          <w:szCs w:val="44"/>
        </w:rPr>
        <w:t>泉州市支持建材智能家居产业</w:t>
      </w:r>
      <w:r w:rsidR="00395036">
        <w:rPr>
          <w:rFonts w:ascii="方正小标宋简体" w:eastAsia="方正小标宋简体" w:hint="eastAsia"/>
          <w:sz w:val="44"/>
          <w:szCs w:val="44"/>
        </w:rPr>
        <w:t>“四链”</w:t>
      </w:r>
    </w:p>
    <w:p w:rsidR="009B7EAE" w:rsidRDefault="00224296" w:rsidP="00224296">
      <w:pPr>
        <w:spacing w:line="700" w:lineRule="exact"/>
        <w:jc w:val="center"/>
        <w:rPr>
          <w:rFonts w:ascii="方正小标宋简体" w:eastAsia="方正小标宋简体"/>
          <w:sz w:val="44"/>
          <w:szCs w:val="44"/>
        </w:rPr>
      </w:pPr>
      <w:r w:rsidRPr="00224296">
        <w:rPr>
          <w:rFonts w:ascii="方正小标宋简体" w:eastAsia="方正小标宋简体" w:hint="eastAsia"/>
          <w:sz w:val="44"/>
          <w:szCs w:val="44"/>
        </w:rPr>
        <w:t>融合发展若干措施</w:t>
      </w:r>
    </w:p>
    <w:p w:rsidR="00224296" w:rsidRPr="009B7EAE" w:rsidRDefault="00224296" w:rsidP="00224296">
      <w:pPr>
        <w:spacing w:line="700" w:lineRule="exact"/>
        <w:jc w:val="center"/>
        <w:rPr>
          <w:rFonts w:ascii="楷体_GB2312" w:eastAsia="楷体_GB2312"/>
          <w:sz w:val="32"/>
          <w:szCs w:val="32"/>
        </w:rPr>
      </w:pPr>
      <w:r w:rsidRPr="009B7EAE">
        <w:rPr>
          <w:rFonts w:ascii="楷体_GB2312" w:eastAsia="楷体_GB2312" w:hint="eastAsia"/>
          <w:sz w:val="32"/>
          <w:szCs w:val="32"/>
        </w:rPr>
        <w:t>（</w:t>
      </w:r>
      <w:r w:rsidR="00215E07">
        <w:rPr>
          <w:rFonts w:ascii="楷体_GB2312" w:eastAsia="楷体_GB2312" w:hint="eastAsia"/>
          <w:sz w:val="32"/>
          <w:szCs w:val="32"/>
        </w:rPr>
        <w:t>征求意见</w:t>
      </w:r>
      <w:r w:rsidRPr="009B7EAE">
        <w:rPr>
          <w:rFonts w:ascii="楷体_GB2312" w:eastAsia="楷体_GB2312" w:hint="eastAsia"/>
          <w:sz w:val="32"/>
          <w:szCs w:val="32"/>
        </w:rPr>
        <w:t>稿）</w:t>
      </w:r>
    </w:p>
    <w:p w:rsidR="00224296" w:rsidRPr="00215E07" w:rsidRDefault="00224296" w:rsidP="00224296">
      <w:pPr>
        <w:spacing w:line="600" w:lineRule="exact"/>
        <w:ind w:firstLineChars="200" w:firstLine="640"/>
        <w:jc w:val="left"/>
        <w:rPr>
          <w:rFonts w:ascii="仿宋_GB2312" w:eastAsia="仿宋_GB2312"/>
          <w:sz w:val="32"/>
          <w:szCs w:val="32"/>
          <w:shd w:val="clear" w:color="auto" w:fill="FFFFFF"/>
        </w:rPr>
      </w:pPr>
    </w:p>
    <w:p w:rsidR="00224296" w:rsidRPr="00224296" w:rsidRDefault="00224296" w:rsidP="00224296">
      <w:pPr>
        <w:spacing w:line="600" w:lineRule="exact"/>
        <w:ind w:firstLineChars="200" w:firstLine="640"/>
        <w:jc w:val="left"/>
        <w:rPr>
          <w:rFonts w:ascii="仿宋_GB2312" w:eastAsia="仿宋_GB2312"/>
          <w:sz w:val="32"/>
          <w:szCs w:val="32"/>
          <w:shd w:val="clear" w:color="auto" w:fill="FFFFFF"/>
        </w:rPr>
      </w:pPr>
      <w:r w:rsidRPr="00224296">
        <w:rPr>
          <w:rFonts w:ascii="仿宋_GB2312" w:eastAsia="仿宋_GB2312" w:hint="eastAsia"/>
          <w:sz w:val="32"/>
          <w:szCs w:val="32"/>
          <w:shd w:val="clear" w:color="auto" w:fill="FFFFFF"/>
        </w:rPr>
        <w:t>为提升建材智能家居产业链韧性，激发创新动能，优化要素配置，推动创新链、产业链、资金链、人才链深度融合，打造先进产业集群，结合我市实际，制定如下措施：</w:t>
      </w:r>
    </w:p>
    <w:p w:rsidR="00224296" w:rsidRPr="00224296" w:rsidRDefault="00224296" w:rsidP="00224296">
      <w:pPr>
        <w:spacing w:line="600" w:lineRule="exact"/>
        <w:ind w:firstLineChars="200" w:firstLine="640"/>
        <w:jc w:val="left"/>
        <w:rPr>
          <w:rFonts w:ascii="黑体" w:eastAsia="黑体"/>
          <w:sz w:val="32"/>
          <w:szCs w:val="32"/>
          <w:shd w:val="clear" w:color="auto" w:fill="FFFFFF"/>
        </w:rPr>
      </w:pPr>
      <w:r w:rsidRPr="00224296">
        <w:rPr>
          <w:rFonts w:ascii="黑体" w:eastAsia="黑体" w:hint="eastAsia"/>
          <w:sz w:val="32"/>
          <w:szCs w:val="32"/>
          <w:shd w:val="clear" w:color="auto" w:fill="FFFFFF"/>
        </w:rPr>
        <w:t>一、强化产业链的培优扶强和市场开拓</w:t>
      </w:r>
    </w:p>
    <w:p w:rsidR="00224296" w:rsidRPr="00224296" w:rsidRDefault="00224296" w:rsidP="00224296">
      <w:pPr>
        <w:spacing w:line="600" w:lineRule="exact"/>
        <w:ind w:firstLineChars="200" w:firstLine="640"/>
        <w:jc w:val="left"/>
        <w:rPr>
          <w:rFonts w:ascii="楷体_GB2312" w:eastAsia="楷体_GB2312"/>
          <w:sz w:val="32"/>
          <w:szCs w:val="32"/>
          <w:shd w:val="clear" w:color="auto" w:fill="FFFFFF"/>
        </w:rPr>
      </w:pPr>
      <w:r w:rsidRPr="00224296">
        <w:rPr>
          <w:rFonts w:ascii="楷体_GB2312" w:eastAsia="楷体_GB2312" w:hint="eastAsia"/>
          <w:sz w:val="32"/>
          <w:szCs w:val="32"/>
          <w:shd w:val="clear" w:color="auto" w:fill="FFFFFF"/>
        </w:rPr>
        <w:t>（一）支持绿色建材认证。</w:t>
      </w:r>
      <w:r w:rsidRPr="00224296">
        <w:rPr>
          <w:rFonts w:ascii="仿宋_GB2312" w:eastAsia="仿宋_GB2312" w:hint="eastAsia"/>
          <w:sz w:val="32"/>
          <w:szCs w:val="32"/>
          <w:shd w:val="clear" w:color="auto" w:fill="FFFFFF"/>
        </w:rPr>
        <w:t>鼓励企业取得绿色建材产品认证。对2025年1月1日以后</w:t>
      </w:r>
      <w:r w:rsidRPr="00224296">
        <w:rPr>
          <w:rFonts w:ascii="仿宋_GB2312" w:eastAsia="仿宋_GB2312"/>
          <w:bCs/>
          <w:sz w:val="32"/>
          <w:szCs w:val="32"/>
        </w:rPr>
        <w:t>获得</w:t>
      </w:r>
      <w:r w:rsidRPr="00224296">
        <w:rPr>
          <w:rFonts w:ascii="仿宋_GB2312" w:eastAsia="仿宋_GB2312"/>
          <w:sz w:val="32"/>
          <w:szCs w:val="32"/>
        </w:rPr>
        <w:t>经国家认监委批准的认证机构认证的</w:t>
      </w:r>
      <w:r w:rsidR="00395036">
        <w:rPr>
          <w:rFonts w:ascii="仿宋_GB2312" w:eastAsia="仿宋_GB2312" w:hint="eastAsia"/>
          <w:bCs/>
          <w:sz w:val="32"/>
          <w:szCs w:val="32"/>
        </w:rPr>
        <w:t>“</w:t>
      </w:r>
      <w:r w:rsidRPr="00224296">
        <w:rPr>
          <w:rFonts w:ascii="仿宋_GB2312" w:eastAsia="仿宋_GB2312"/>
          <w:sz w:val="32"/>
          <w:szCs w:val="32"/>
        </w:rPr>
        <w:t>中国绿色建材产品认证证书</w:t>
      </w:r>
      <w:r w:rsidR="00395036">
        <w:rPr>
          <w:rFonts w:ascii="仿宋_GB2312" w:eastAsia="仿宋_GB2312" w:hint="eastAsia"/>
          <w:bCs/>
          <w:sz w:val="32"/>
          <w:szCs w:val="32"/>
        </w:rPr>
        <w:t>”</w:t>
      </w:r>
      <w:r w:rsidRPr="00224296">
        <w:rPr>
          <w:rFonts w:ascii="仿宋_GB2312" w:eastAsia="仿宋_GB2312" w:hint="eastAsia"/>
          <w:bCs/>
          <w:sz w:val="32"/>
          <w:szCs w:val="32"/>
        </w:rPr>
        <w:t>，并</w:t>
      </w:r>
      <w:r w:rsidRPr="00224296">
        <w:rPr>
          <w:rFonts w:ascii="仿宋_GB2312" w:eastAsia="仿宋_GB2312"/>
          <w:bCs/>
          <w:sz w:val="32"/>
          <w:szCs w:val="32"/>
        </w:rPr>
        <w:t>达到三星级、二星级的建材</w:t>
      </w:r>
      <w:r w:rsidRPr="00224296">
        <w:rPr>
          <w:rFonts w:ascii="仿宋_GB2312" w:eastAsia="仿宋_GB2312" w:hint="eastAsia"/>
          <w:bCs/>
          <w:sz w:val="32"/>
          <w:szCs w:val="32"/>
        </w:rPr>
        <w:t>产品，每张证书</w:t>
      </w:r>
      <w:r w:rsidRPr="00224296">
        <w:rPr>
          <w:rFonts w:ascii="仿宋_GB2312" w:eastAsia="仿宋_GB2312"/>
          <w:bCs/>
          <w:sz w:val="32"/>
          <w:szCs w:val="32"/>
        </w:rPr>
        <w:t>分</w:t>
      </w:r>
      <w:r w:rsidRPr="00224296">
        <w:rPr>
          <w:rFonts w:ascii="仿宋_GB2312" w:eastAsia="仿宋_GB2312"/>
          <w:sz w:val="32"/>
          <w:szCs w:val="32"/>
        </w:rPr>
        <w:t>别给予一次性奖励</w:t>
      </w:r>
      <w:r w:rsidR="003B48B6">
        <w:rPr>
          <w:rFonts w:ascii="仿宋_GB2312" w:eastAsia="仿宋_GB2312" w:hint="eastAsia"/>
          <w:sz w:val="32"/>
          <w:szCs w:val="32"/>
        </w:rPr>
        <w:t>4</w:t>
      </w:r>
      <w:r w:rsidRPr="00224296">
        <w:rPr>
          <w:rFonts w:ascii="仿宋_GB2312" w:eastAsia="仿宋_GB2312"/>
          <w:sz w:val="32"/>
          <w:szCs w:val="32"/>
        </w:rPr>
        <w:t>万元、</w:t>
      </w:r>
      <w:r w:rsidRPr="00224296">
        <w:rPr>
          <w:rFonts w:ascii="仿宋_GB2312" w:eastAsia="仿宋_GB2312" w:hint="eastAsia"/>
          <w:sz w:val="32"/>
          <w:szCs w:val="32"/>
        </w:rPr>
        <w:t>3</w:t>
      </w:r>
      <w:r w:rsidRPr="00224296">
        <w:rPr>
          <w:rFonts w:ascii="仿宋_GB2312" w:eastAsia="仿宋_GB2312"/>
          <w:sz w:val="32"/>
          <w:szCs w:val="32"/>
        </w:rPr>
        <w:t>万元，单个企业</w:t>
      </w:r>
      <w:r w:rsidRPr="00224296">
        <w:rPr>
          <w:rFonts w:ascii="仿宋_GB2312" w:eastAsia="仿宋_GB2312" w:hint="eastAsia"/>
          <w:sz w:val="32"/>
          <w:szCs w:val="32"/>
        </w:rPr>
        <w:t>累计</w:t>
      </w:r>
      <w:r w:rsidRPr="00224296">
        <w:rPr>
          <w:rFonts w:ascii="仿宋_GB2312" w:eastAsia="仿宋_GB2312"/>
          <w:sz w:val="32"/>
          <w:szCs w:val="32"/>
        </w:rPr>
        <w:t>奖励不超过</w:t>
      </w:r>
      <w:r w:rsidRPr="00224296">
        <w:rPr>
          <w:rFonts w:ascii="仿宋_GB2312" w:eastAsia="仿宋_GB2312" w:hint="eastAsia"/>
          <w:sz w:val="32"/>
          <w:szCs w:val="32"/>
        </w:rPr>
        <w:t>2</w:t>
      </w:r>
      <w:r w:rsidRPr="00224296">
        <w:rPr>
          <w:rFonts w:ascii="仿宋_GB2312" w:eastAsia="仿宋_GB2312"/>
          <w:sz w:val="32"/>
          <w:szCs w:val="32"/>
        </w:rPr>
        <w:t>0万元</w:t>
      </w:r>
      <w:r w:rsidRPr="00224296">
        <w:rPr>
          <w:rFonts w:ascii="仿宋_GB2312" w:eastAsia="仿宋_GB2312"/>
          <w:bCs/>
          <w:sz w:val="32"/>
          <w:szCs w:val="32"/>
        </w:rPr>
        <w:t>。</w:t>
      </w:r>
      <w:r w:rsidRPr="00224296">
        <w:rPr>
          <w:rFonts w:ascii="楷体_GB2312" w:eastAsia="楷体_GB2312" w:hint="eastAsia"/>
          <w:sz w:val="32"/>
          <w:szCs w:val="32"/>
          <w:shd w:val="clear" w:color="auto" w:fill="FFFFFF"/>
        </w:rPr>
        <w:t>（责任单位：</w:t>
      </w:r>
      <w:r w:rsidRPr="00224296">
        <w:rPr>
          <w:rFonts w:ascii="楷体_GB2312" w:eastAsia="楷体_GB2312" w:hAnsi="楷体_GB2312" w:cs="楷体_GB2312" w:hint="eastAsia"/>
          <w:sz w:val="32"/>
          <w:szCs w:val="32"/>
        </w:rPr>
        <w:t>各县（市、区）人民政府，泉州开发区、泉州台商投资区管委会〔以下均需各县（市、区）人民政府，泉州开发区、泉州台商投资区管委会负责落实，不再列出〕，</w:t>
      </w:r>
      <w:r w:rsidRPr="00224296">
        <w:rPr>
          <w:rFonts w:ascii="楷体_GB2312" w:eastAsia="楷体_GB2312" w:hint="eastAsia"/>
          <w:sz w:val="32"/>
          <w:szCs w:val="32"/>
          <w:shd w:val="clear" w:color="auto" w:fill="FFFFFF"/>
        </w:rPr>
        <w:t>市工信局、市场监管局、财政局）</w:t>
      </w:r>
    </w:p>
    <w:p w:rsidR="00224296" w:rsidRPr="00224296" w:rsidRDefault="00224296" w:rsidP="00224296">
      <w:pPr>
        <w:spacing w:line="600" w:lineRule="exact"/>
        <w:ind w:firstLineChars="200" w:firstLine="640"/>
        <w:jc w:val="left"/>
        <w:rPr>
          <w:rFonts w:ascii="楷体_GB2312" w:eastAsia="楷体_GB2312"/>
          <w:sz w:val="32"/>
          <w:szCs w:val="32"/>
          <w:shd w:val="clear" w:color="auto" w:fill="FFFFFF"/>
        </w:rPr>
      </w:pPr>
      <w:r w:rsidRPr="00224296">
        <w:rPr>
          <w:rFonts w:ascii="楷体_GB2312" w:eastAsia="楷体_GB2312" w:hint="eastAsia"/>
          <w:sz w:val="32"/>
          <w:szCs w:val="32"/>
          <w:shd w:val="clear" w:color="auto" w:fill="FFFFFF"/>
        </w:rPr>
        <w:t>（二）推广应用绿色建材。</w:t>
      </w:r>
      <w:r w:rsidR="001E4B3C">
        <w:rPr>
          <w:rFonts w:ascii="仿宋_GB2312" w:eastAsia="仿宋_GB2312" w:hint="eastAsia"/>
          <w:sz w:val="32"/>
          <w:szCs w:val="32"/>
          <w:shd w:val="clear" w:color="auto" w:fill="FFFFFF"/>
        </w:rPr>
        <w:t>实施</w:t>
      </w:r>
      <w:r w:rsidRPr="00224296">
        <w:rPr>
          <w:rFonts w:ascii="仿宋_GB2312" w:eastAsia="仿宋_GB2312" w:hint="eastAsia"/>
          <w:sz w:val="32"/>
          <w:szCs w:val="32"/>
          <w:shd w:val="clear" w:color="auto" w:fill="FFFFFF"/>
        </w:rPr>
        <w:t>政府采购支持绿色建材促进建筑品质提升政策，</w:t>
      </w:r>
      <w:r w:rsidR="004B238A">
        <w:rPr>
          <w:rFonts w:ascii="仿宋_GB2312" w:eastAsia="仿宋_GB2312" w:hint="eastAsia"/>
          <w:sz w:val="32"/>
          <w:szCs w:val="32"/>
          <w:shd w:val="clear" w:color="auto" w:fill="FFFFFF"/>
        </w:rPr>
        <w:t>严格执行</w:t>
      </w:r>
      <w:r w:rsidRPr="00224296">
        <w:rPr>
          <w:rFonts w:ascii="仿宋_GB2312" w:eastAsia="仿宋_GB2312" w:hint="eastAsia"/>
          <w:sz w:val="32"/>
          <w:szCs w:val="32"/>
          <w:shd w:val="clear" w:color="auto" w:fill="FFFFFF"/>
        </w:rPr>
        <w:t>《绿色建筑和绿色建材政府采购需求标准》及</w:t>
      </w:r>
      <w:r w:rsidR="004B238A">
        <w:rPr>
          <w:rFonts w:ascii="仿宋_GB2312" w:eastAsia="仿宋_GB2312" w:hint="eastAsia"/>
          <w:sz w:val="32"/>
          <w:szCs w:val="32"/>
          <w:shd w:val="clear" w:color="auto" w:fill="FFFFFF"/>
        </w:rPr>
        <w:t>落实</w:t>
      </w:r>
      <w:r w:rsidRPr="00224296">
        <w:rPr>
          <w:rFonts w:ascii="仿宋_GB2312" w:eastAsia="仿宋_GB2312" w:hint="eastAsia"/>
          <w:sz w:val="32"/>
          <w:szCs w:val="32"/>
          <w:shd w:val="clear" w:color="auto" w:fill="FFFFFF"/>
        </w:rPr>
        <w:t>《政府采购支持绿色建材促进建筑</w:t>
      </w:r>
      <w:r w:rsidRPr="00224296">
        <w:rPr>
          <w:rFonts w:ascii="仿宋_GB2312" w:eastAsia="仿宋_GB2312" w:hint="eastAsia"/>
          <w:sz w:val="32"/>
          <w:szCs w:val="32"/>
          <w:shd w:val="clear" w:color="auto" w:fill="FFFFFF"/>
        </w:rPr>
        <w:lastRenderedPageBreak/>
        <w:t>品质提升政策项目实施指南》要求。政府采购工程项目使用的建材属于《采购需求标准》明确为“必选类”的，应当全部采购和使用符合相关标准的绿色建材；属于“可选类”的，自主选择使用性价比高的绿色建材产品，选用种类应不低于建筑项目所涉及的建材种类的40%。探索实施</w:t>
      </w:r>
      <w:r w:rsidR="004B238A">
        <w:rPr>
          <w:rFonts w:ascii="仿宋_GB2312" w:eastAsia="仿宋_GB2312" w:hint="eastAsia"/>
          <w:sz w:val="32"/>
          <w:szCs w:val="32"/>
          <w:shd w:val="clear" w:color="auto" w:fill="FFFFFF"/>
        </w:rPr>
        <w:t>对</w:t>
      </w:r>
      <w:r w:rsidRPr="00224296">
        <w:rPr>
          <w:rFonts w:ascii="仿宋_GB2312" w:eastAsia="仿宋_GB2312" w:hint="eastAsia"/>
          <w:sz w:val="32"/>
          <w:szCs w:val="32"/>
          <w:shd w:val="clear" w:color="auto" w:fill="FFFFFF"/>
        </w:rPr>
        <w:t>通用类绿色建材的批量集中采购，积极推进绿色建材电子化采购交易，提高绿色建材采购效率和透明度。纳入政策实施范围的工程项目，提高工程价款结算比例，工程进度款支付比例不低于已完工程价款的80%。</w:t>
      </w:r>
      <w:r w:rsidRPr="00224296">
        <w:rPr>
          <w:rFonts w:ascii="楷体_GB2312" w:eastAsia="楷体_GB2312" w:hint="eastAsia"/>
          <w:sz w:val="32"/>
          <w:szCs w:val="32"/>
          <w:shd w:val="clear" w:color="auto" w:fill="FFFFFF"/>
        </w:rPr>
        <w:t>（责任单位：市财政局、住建局、工信局）</w:t>
      </w:r>
    </w:p>
    <w:p w:rsidR="00224296" w:rsidRPr="00224296" w:rsidRDefault="00224296" w:rsidP="00224296">
      <w:pPr>
        <w:spacing w:line="600" w:lineRule="exact"/>
        <w:ind w:firstLineChars="200" w:firstLine="640"/>
        <w:jc w:val="left"/>
        <w:rPr>
          <w:rFonts w:ascii="仿宋_GB2312" w:eastAsia="仿宋_GB2312"/>
          <w:i/>
          <w:sz w:val="32"/>
          <w:szCs w:val="32"/>
          <w:shd w:val="clear" w:color="auto" w:fill="FFFFFF"/>
        </w:rPr>
      </w:pPr>
      <w:r w:rsidRPr="00224296">
        <w:rPr>
          <w:rFonts w:ascii="楷体_GB2312" w:eastAsia="楷体_GB2312" w:hint="eastAsia"/>
          <w:sz w:val="32"/>
          <w:szCs w:val="32"/>
          <w:shd w:val="clear" w:color="auto" w:fill="FFFFFF"/>
        </w:rPr>
        <w:t>（三）鼓励创建绿色工厂。</w:t>
      </w:r>
      <w:r w:rsidRPr="00224296">
        <w:rPr>
          <w:rFonts w:ascii="仿宋_GB2312" w:eastAsia="仿宋_GB2312" w:hAnsi="仿宋_GB2312" w:cs="仿宋_GB2312" w:hint="eastAsia"/>
          <w:sz w:val="32"/>
          <w:szCs w:val="32"/>
          <w:shd w:val="clear" w:color="auto" w:fill="FFFFFF"/>
        </w:rPr>
        <w:t>引导支持建材智能家居领域工业企业开展绿色工厂创建，对获评国家级绿色工厂的企业，按省级政策给予一次性奖励；对获评省级绿色工厂的企业，由市级节能专项资金给予一次性奖励。</w:t>
      </w:r>
      <w:r w:rsidRPr="00224296">
        <w:rPr>
          <w:rFonts w:ascii="楷体_GB2312" w:eastAsia="楷体_GB2312" w:hint="eastAsia"/>
          <w:sz w:val="32"/>
          <w:szCs w:val="32"/>
          <w:shd w:val="clear" w:color="auto" w:fill="FFFFFF"/>
        </w:rPr>
        <w:t>（责任单位：市工信局、财政局）</w:t>
      </w:r>
    </w:p>
    <w:p w:rsidR="00224296" w:rsidRPr="00224296" w:rsidRDefault="00224296" w:rsidP="00224296">
      <w:pPr>
        <w:shd w:val="solid" w:color="FFFFFF" w:fill="auto"/>
        <w:autoSpaceDN w:val="0"/>
        <w:spacing w:line="600" w:lineRule="exact"/>
        <w:ind w:firstLineChars="200" w:firstLine="640"/>
        <w:jc w:val="left"/>
        <w:rPr>
          <w:rFonts w:ascii="楷体_GB2312" w:eastAsia="楷体_GB2312"/>
          <w:sz w:val="32"/>
          <w:szCs w:val="32"/>
          <w:shd w:val="clear" w:color="auto" w:fill="FFFFFF"/>
        </w:rPr>
      </w:pPr>
      <w:r w:rsidRPr="00224296">
        <w:rPr>
          <w:rFonts w:ascii="楷体_GB2312" w:eastAsia="楷体_GB2312" w:hint="eastAsia"/>
          <w:sz w:val="32"/>
          <w:szCs w:val="32"/>
          <w:shd w:val="clear" w:color="auto" w:fill="FFFFFF"/>
        </w:rPr>
        <w:t>（四）鼓励创建和使用地理</w:t>
      </w:r>
      <w:r w:rsidR="004B238A">
        <w:rPr>
          <w:rFonts w:ascii="楷体_GB2312" w:eastAsia="楷体_GB2312" w:hint="eastAsia"/>
          <w:sz w:val="32"/>
          <w:szCs w:val="32"/>
          <w:shd w:val="clear" w:color="auto" w:fill="FFFFFF"/>
        </w:rPr>
        <w:t>标志</w:t>
      </w:r>
      <w:r w:rsidRPr="00224296">
        <w:rPr>
          <w:rFonts w:ascii="楷体_GB2312" w:eastAsia="楷体_GB2312" w:hint="eastAsia"/>
          <w:sz w:val="32"/>
          <w:szCs w:val="32"/>
          <w:shd w:val="clear" w:color="auto" w:fill="FFFFFF"/>
        </w:rPr>
        <w:t>商标</w:t>
      </w:r>
      <w:r w:rsidRPr="00224296">
        <w:rPr>
          <w:rFonts w:ascii="仿宋_GB2312" w:eastAsia="仿宋_GB2312" w:hAnsi="仿宋_GB2312" w:cs="仿宋_GB2312" w:hint="eastAsia"/>
          <w:sz w:val="32"/>
          <w:szCs w:val="32"/>
          <w:shd w:val="clear" w:color="auto" w:fill="FFFFFF"/>
        </w:rPr>
        <w:t>。鼓励建材智能家居产业积极</w:t>
      </w:r>
      <w:r w:rsidRPr="00224296">
        <w:rPr>
          <w:rFonts w:ascii="仿宋_GB2312" w:eastAsia="仿宋_GB2312" w:hAnsi="仿宋_GB2312" w:cs="仿宋_GB2312"/>
          <w:sz w:val="32"/>
          <w:szCs w:val="32"/>
          <w:shd w:val="clear" w:color="auto" w:fill="FFFFFF"/>
        </w:rPr>
        <w:t>打造</w:t>
      </w:r>
      <w:r w:rsidRPr="00224296">
        <w:rPr>
          <w:rFonts w:ascii="仿宋_GB2312" w:eastAsia="仿宋_GB2312" w:hAnsi="仿宋_GB2312" w:cs="仿宋_GB2312" w:hint="eastAsia"/>
          <w:sz w:val="32"/>
          <w:szCs w:val="32"/>
          <w:shd w:val="clear" w:color="auto" w:fill="FFFFFF"/>
        </w:rPr>
        <w:t>和推广</w:t>
      </w:r>
      <w:r w:rsidRPr="00224296">
        <w:rPr>
          <w:rFonts w:ascii="仿宋_GB2312" w:eastAsia="仿宋_GB2312" w:hAnsi="仿宋_GB2312" w:cs="仿宋_GB2312"/>
          <w:sz w:val="32"/>
          <w:szCs w:val="32"/>
          <w:shd w:val="clear" w:color="auto" w:fill="FFFFFF"/>
        </w:rPr>
        <w:t>地理</w:t>
      </w:r>
      <w:r w:rsidR="004B238A">
        <w:rPr>
          <w:rFonts w:ascii="仿宋_GB2312" w:eastAsia="仿宋_GB2312" w:hAnsi="仿宋_GB2312" w:cs="仿宋_GB2312" w:hint="eastAsia"/>
          <w:sz w:val="32"/>
          <w:szCs w:val="32"/>
          <w:shd w:val="clear" w:color="auto" w:fill="FFFFFF"/>
        </w:rPr>
        <w:t>标志</w:t>
      </w:r>
      <w:r w:rsidRPr="00224296">
        <w:rPr>
          <w:rFonts w:ascii="仿宋_GB2312" w:eastAsia="仿宋_GB2312" w:hAnsi="仿宋_GB2312" w:cs="仿宋_GB2312" w:hint="eastAsia"/>
          <w:sz w:val="32"/>
          <w:szCs w:val="32"/>
          <w:shd w:val="clear" w:color="auto" w:fill="FFFFFF"/>
        </w:rPr>
        <w:t>商标</w:t>
      </w:r>
      <w:r w:rsidRPr="00224296">
        <w:rPr>
          <w:rFonts w:ascii="仿宋_GB2312" w:eastAsia="仿宋_GB2312" w:hAnsi="仿宋_GB2312" w:cs="仿宋_GB2312"/>
          <w:sz w:val="32"/>
          <w:szCs w:val="32"/>
          <w:shd w:val="clear" w:color="auto" w:fill="FFFFFF"/>
        </w:rPr>
        <w:t>，</w:t>
      </w:r>
      <w:r w:rsidRPr="00224296">
        <w:rPr>
          <w:rFonts w:ascii="仿宋_GB2312" w:eastAsia="仿宋_GB2312" w:hAnsi="仿宋_GB2312" w:cs="仿宋_GB2312" w:hint="eastAsia"/>
          <w:sz w:val="32"/>
          <w:szCs w:val="32"/>
          <w:shd w:val="clear" w:color="auto" w:fill="FFFFFF"/>
        </w:rPr>
        <w:t>提升行业品牌价值和产业集聚。对获得建材智能家居领域地理</w:t>
      </w:r>
      <w:r w:rsidR="004B238A">
        <w:rPr>
          <w:rFonts w:ascii="仿宋_GB2312" w:eastAsia="仿宋_GB2312" w:hAnsi="仿宋_GB2312" w:cs="仿宋_GB2312" w:hint="eastAsia"/>
          <w:sz w:val="32"/>
          <w:szCs w:val="32"/>
          <w:shd w:val="clear" w:color="auto" w:fill="FFFFFF"/>
        </w:rPr>
        <w:t>标志</w:t>
      </w:r>
      <w:r w:rsidRPr="00224296">
        <w:rPr>
          <w:rFonts w:ascii="仿宋_GB2312" w:eastAsia="仿宋_GB2312" w:hAnsi="仿宋_GB2312" w:cs="仿宋_GB2312" w:hint="eastAsia"/>
          <w:sz w:val="32"/>
          <w:szCs w:val="32"/>
          <w:shd w:val="clear" w:color="auto" w:fill="FFFFFF"/>
        </w:rPr>
        <w:t>商标使用权的生产企业，受益财政</w:t>
      </w:r>
      <w:r w:rsidRPr="00224296">
        <w:rPr>
          <w:rFonts w:ascii="仿宋_GB2312" w:eastAsia="仿宋_GB2312" w:hint="eastAsia"/>
          <w:sz w:val="32"/>
          <w:szCs w:val="32"/>
          <w:shd w:val="clear" w:color="auto" w:fill="FFFFFF"/>
        </w:rPr>
        <w:t>一次性奖励5万元。</w:t>
      </w:r>
      <w:r w:rsidRPr="00224296">
        <w:rPr>
          <w:rFonts w:ascii="楷体_GB2312" w:eastAsia="楷体_GB2312" w:hint="eastAsia"/>
          <w:sz w:val="32"/>
          <w:szCs w:val="32"/>
          <w:shd w:val="clear" w:color="auto" w:fill="FFFFFF"/>
        </w:rPr>
        <w:t>（责任单位：市市场监管局、工信局、财政局）</w:t>
      </w:r>
    </w:p>
    <w:p w:rsidR="00224296" w:rsidRPr="00224296" w:rsidRDefault="00224296" w:rsidP="00224296">
      <w:pPr>
        <w:shd w:val="solid" w:color="FFFFFF" w:fill="auto"/>
        <w:autoSpaceDN w:val="0"/>
        <w:spacing w:line="600" w:lineRule="exact"/>
        <w:ind w:firstLineChars="200" w:firstLine="640"/>
        <w:jc w:val="left"/>
        <w:rPr>
          <w:rFonts w:ascii="微软雅黑" w:eastAsia="微软雅黑" w:hAnsi="微软雅黑"/>
        </w:rPr>
      </w:pPr>
      <w:r w:rsidRPr="00224296">
        <w:rPr>
          <w:rFonts w:ascii="楷体_GB2312" w:eastAsia="楷体_GB2312" w:hint="eastAsia"/>
          <w:sz w:val="32"/>
          <w:szCs w:val="32"/>
          <w:shd w:val="clear" w:color="auto" w:fill="FFFFFF"/>
        </w:rPr>
        <w:t>（五）支持举办工业设计特色赛事。</w:t>
      </w:r>
      <w:r w:rsidRPr="00224296">
        <w:rPr>
          <w:rFonts w:ascii="仿宋_GB2312" w:eastAsia="仿宋_GB2312" w:hAnsi="仿宋_GB2312" w:cs="仿宋_GB2312" w:hint="eastAsia"/>
          <w:sz w:val="32"/>
          <w:szCs w:val="32"/>
          <w:shd w:val="clear" w:color="auto" w:fill="FFFFFF"/>
        </w:rPr>
        <w:t>对行业协会、联盟、制造业龙头企业、服务型制造公共服务平台开展建材智能家居领域工业设计大赛，按不高于活动实际费用50%给予奖励，</w:t>
      </w:r>
      <w:r w:rsidRPr="00224296">
        <w:rPr>
          <w:rFonts w:ascii="仿宋_GB2312" w:eastAsia="仿宋_GB2312" w:hAnsi="仿宋_GB2312" w:cs="仿宋_GB2312" w:hint="eastAsia"/>
          <w:sz w:val="32"/>
          <w:szCs w:val="32"/>
          <w:shd w:val="clear" w:color="auto" w:fill="FFFFFF"/>
        </w:rPr>
        <w:lastRenderedPageBreak/>
        <w:t>最高不超过20万元。</w:t>
      </w:r>
      <w:r w:rsidRPr="00224296">
        <w:rPr>
          <w:rFonts w:ascii="楷体_GB2312" w:eastAsia="楷体_GB2312" w:hint="eastAsia"/>
          <w:sz w:val="32"/>
          <w:szCs w:val="32"/>
          <w:shd w:val="clear" w:color="auto" w:fill="FFFFFF"/>
        </w:rPr>
        <w:t>（责任单位：市工信局、财政局）</w:t>
      </w:r>
    </w:p>
    <w:p w:rsidR="00224296" w:rsidRPr="00224296" w:rsidRDefault="00224296" w:rsidP="00224296">
      <w:pPr>
        <w:spacing w:line="600" w:lineRule="exact"/>
        <w:ind w:firstLineChars="200" w:firstLine="640"/>
        <w:jc w:val="left"/>
        <w:rPr>
          <w:rFonts w:ascii="仿宋_GB2312" w:eastAsia="仿宋_GB2312"/>
          <w:i/>
          <w:sz w:val="32"/>
          <w:szCs w:val="32"/>
          <w:shd w:val="clear" w:color="auto" w:fill="FFFFFF"/>
        </w:rPr>
      </w:pPr>
      <w:r w:rsidRPr="00224296">
        <w:rPr>
          <w:rFonts w:ascii="楷体_GB2312" w:eastAsia="楷体_GB2312" w:hint="eastAsia"/>
          <w:sz w:val="32"/>
          <w:szCs w:val="32"/>
          <w:shd w:val="clear" w:color="auto" w:fill="FFFFFF"/>
        </w:rPr>
        <w:t>（六）激发家装厨</w:t>
      </w:r>
      <w:proofErr w:type="gramStart"/>
      <w:r w:rsidRPr="00224296">
        <w:rPr>
          <w:rFonts w:ascii="楷体_GB2312" w:eastAsia="楷体_GB2312" w:hint="eastAsia"/>
          <w:sz w:val="32"/>
          <w:szCs w:val="32"/>
          <w:shd w:val="clear" w:color="auto" w:fill="FFFFFF"/>
        </w:rPr>
        <w:t>卫消费</w:t>
      </w:r>
      <w:proofErr w:type="gramEnd"/>
      <w:r w:rsidRPr="00224296">
        <w:rPr>
          <w:rFonts w:ascii="楷体_GB2312" w:eastAsia="楷体_GB2312" w:hint="eastAsia"/>
          <w:sz w:val="32"/>
          <w:szCs w:val="32"/>
          <w:shd w:val="clear" w:color="auto" w:fill="FFFFFF"/>
        </w:rPr>
        <w:t>市场活力。</w:t>
      </w:r>
      <w:r w:rsidRPr="00224296">
        <w:rPr>
          <w:rFonts w:ascii="仿宋_GB2312" w:eastAsia="仿宋_GB2312" w:hint="eastAsia"/>
          <w:sz w:val="32"/>
          <w:szCs w:val="32"/>
          <w:shd w:val="clear" w:color="auto" w:fill="FFFFFF"/>
        </w:rPr>
        <w:t>支持家装厨卫“焕新”，</w:t>
      </w:r>
      <w:r w:rsidRPr="00224296">
        <w:rPr>
          <w:rFonts w:ascii="仿宋_GB2312" w:eastAsia="仿宋_GB2312"/>
          <w:sz w:val="32"/>
          <w:szCs w:val="32"/>
          <w:shd w:val="clear" w:color="auto" w:fill="FFFFFF"/>
        </w:rPr>
        <w:t>对个人消费者购买装修材料、卫生洁具、家具照明、智能家居等4大类家装厨卫</w:t>
      </w:r>
      <w:r w:rsidRPr="00224296">
        <w:rPr>
          <w:rFonts w:ascii="仿宋_GB2312" w:eastAsia="仿宋_GB2312"/>
          <w:sz w:val="32"/>
          <w:szCs w:val="32"/>
          <w:shd w:val="clear" w:color="auto" w:fill="FFFFFF"/>
        </w:rPr>
        <w:t>“</w:t>
      </w:r>
      <w:r w:rsidRPr="00224296">
        <w:rPr>
          <w:rFonts w:ascii="仿宋_GB2312" w:eastAsia="仿宋_GB2312"/>
          <w:sz w:val="32"/>
          <w:szCs w:val="32"/>
          <w:shd w:val="clear" w:color="auto" w:fill="FFFFFF"/>
        </w:rPr>
        <w:t>焕新</w:t>
      </w:r>
      <w:r w:rsidRPr="00224296">
        <w:rPr>
          <w:rFonts w:ascii="仿宋_GB2312" w:eastAsia="仿宋_GB2312"/>
          <w:sz w:val="32"/>
          <w:szCs w:val="32"/>
          <w:shd w:val="clear" w:color="auto" w:fill="FFFFFF"/>
        </w:rPr>
        <w:t>”</w:t>
      </w:r>
      <w:r w:rsidRPr="00224296">
        <w:rPr>
          <w:rFonts w:ascii="仿宋_GB2312" w:eastAsia="仿宋_GB2312"/>
          <w:sz w:val="32"/>
          <w:szCs w:val="32"/>
          <w:shd w:val="clear" w:color="auto" w:fill="FFFFFF"/>
        </w:rPr>
        <w:t>消费品的，补贴标准为产品实际销售价格（剔除所有折扣优惠后）的15%；购买1级能效或水效标准的，补贴标准为产品实际销售价格（剔除所有折扣优惠后）的20%。购买装修材料、卫生洁具、家具照明三大类产品，每位消费者单笔消费最高补贴2000元，累计享受补贴不超过10000元；购买智能家居类项下产品，每位消费者每个具体类别可享受1次补贴，每次最高补贴2000元。</w:t>
      </w:r>
      <w:r w:rsidRPr="00224296">
        <w:rPr>
          <w:rFonts w:ascii="仿宋_GB2312" w:eastAsia="仿宋_GB2312" w:hint="eastAsia"/>
          <w:sz w:val="32"/>
          <w:szCs w:val="32"/>
          <w:shd w:val="clear" w:color="auto" w:fill="FFFFFF"/>
        </w:rPr>
        <w:t>对地面和门改造、卧室改造、如厕洗浴设备改造、厨房设备改造、物理环境改造、智能辅助产品等六大类产品开展居家</w:t>
      </w:r>
      <w:proofErr w:type="gramStart"/>
      <w:r w:rsidRPr="00224296">
        <w:rPr>
          <w:rFonts w:ascii="仿宋_GB2312" w:eastAsia="仿宋_GB2312" w:hint="eastAsia"/>
          <w:sz w:val="32"/>
          <w:szCs w:val="32"/>
          <w:shd w:val="clear" w:color="auto" w:fill="FFFFFF"/>
        </w:rPr>
        <w:t>适</w:t>
      </w:r>
      <w:proofErr w:type="gramEnd"/>
      <w:r w:rsidRPr="00224296">
        <w:rPr>
          <w:rFonts w:ascii="仿宋_GB2312" w:eastAsia="仿宋_GB2312" w:hint="eastAsia"/>
          <w:sz w:val="32"/>
          <w:szCs w:val="32"/>
          <w:shd w:val="clear" w:color="auto" w:fill="FFFFFF"/>
        </w:rPr>
        <w:t>老化改造补贴，</w:t>
      </w:r>
      <w:proofErr w:type="gramStart"/>
      <w:r w:rsidRPr="00224296">
        <w:rPr>
          <w:rFonts w:ascii="仿宋_GB2312" w:eastAsia="仿宋_GB2312" w:hint="eastAsia"/>
          <w:sz w:val="32"/>
          <w:szCs w:val="32"/>
          <w:shd w:val="clear" w:color="auto" w:fill="FFFFFF"/>
        </w:rPr>
        <w:t>按适老化</w:t>
      </w:r>
      <w:proofErr w:type="gramEnd"/>
      <w:r w:rsidRPr="00224296">
        <w:rPr>
          <w:rFonts w:ascii="仿宋_GB2312" w:eastAsia="仿宋_GB2312" w:hint="eastAsia"/>
          <w:sz w:val="32"/>
          <w:szCs w:val="32"/>
          <w:shd w:val="clear" w:color="auto" w:fill="FFFFFF"/>
        </w:rPr>
        <w:t>改造物品和材料购置成交价格的30%核定补贴，每户补贴金额最高不超过2万元。购买集成厨房、集成卫浴的消费者，一次性补贴10000元。探索取得装饰装修资质的建筑业企业参与换新补贴活动，以装修合同为依据实施家装补贴。在实施过程中，如某一商品适用于多项消费品以旧换新政策，消费者可从高享受，但不重复享受优惠政策。</w:t>
      </w:r>
      <w:r w:rsidRPr="00224296">
        <w:rPr>
          <w:rFonts w:ascii="楷体_GB2312" w:eastAsia="楷体_GB2312" w:hint="eastAsia"/>
          <w:sz w:val="32"/>
          <w:szCs w:val="32"/>
          <w:shd w:val="clear" w:color="auto" w:fill="FFFFFF"/>
        </w:rPr>
        <w:t>（责任单位：市商务局、财政局、民政局、住建局）</w:t>
      </w:r>
    </w:p>
    <w:p w:rsidR="00224296" w:rsidRPr="00224296" w:rsidRDefault="00224296" w:rsidP="00224296">
      <w:pPr>
        <w:spacing w:line="600" w:lineRule="exact"/>
        <w:ind w:firstLineChars="200" w:firstLine="640"/>
        <w:jc w:val="left"/>
        <w:rPr>
          <w:rFonts w:ascii="楷体_GB2312" w:eastAsia="楷体_GB2312"/>
          <w:sz w:val="32"/>
          <w:szCs w:val="32"/>
          <w:shd w:val="clear" w:color="auto" w:fill="FFFFFF"/>
        </w:rPr>
      </w:pPr>
      <w:r w:rsidRPr="00224296">
        <w:rPr>
          <w:rFonts w:ascii="楷体_GB2312" w:eastAsia="楷体_GB2312" w:hint="eastAsia"/>
          <w:sz w:val="32"/>
          <w:szCs w:val="32"/>
          <w:shd w:val="clear" w:color="auto" w:fill="FFFFFF"/>
        </w:rPr>
        <w:t>（七）支持举办产业型专业展会。</w:t>
      </w:r>
      <w:r w:rsidRPr="00224296">
        <w:rPr>
          <w:rFonts w:ascii="仿宋_GB2312" w:eastAsia="仿宋_GB2312" w:hint="eastAsia"/>
          <w:sz w:val="32"/>
          <w:szCs w:val="32"/>
          <w:shd w:val="clear" w:color="auto" w:fill="FFFFFF"/>
        </w:rPr>
        <w:t>鼓励办好中国（晋江）国际家装建材博览会暨福建</w:t>
      </w:r>
      <w:proofErr w:type="gramStart"/>
      <w:r w:rsidRPr="00224296">
        <w:rPr>
          <w:rFonts w:ascii="仿宋_GB2312" w:eastAsia="仿宋_GB2312" w:hint="eastAsia"/>
          <w:sz w:val="32"/>
          <w:szCs w:val="32"/>
          <w:shd w:val="clear" w:color="auto" w:fill="FFFFFF"/>
        </w:rPr>
        <w:t>建</w:t>
      </w:r>
      <w:proofErr w:type="gramEnd"/>
      <w:r w:rsidRPr="00224296">
        <w:rPr>
          <w:rFonts w:ascii="仿宋_GB2312" w:eastAsia="仿宋_GB2312" w:hint="eastAsia"/>
          <w:sz w:val="32"/>
          <w:szCs w:val="32"/>
          <w:shd w:val="clear" w:color="auto" w:fill="FFFFFF"/>
        </w:rPr>
        <w:t>博会、福建（南安）厨卫展览会、中国（南安）水头</w:t>
      </w:r>
      <w:proofErr w:type="gramStart"/>
      <w:r w:rsidRPr="00224296">
        <w:rPr>
          <w:rFonts w:ascii="仿宋_GB2312" w:eastAsia="仿宋_GB2312" w:hint="eastAsia"/>
          <w:sz w:val="32"/>
          <w:szCs w:val="32"/>
          <w:shd w:val="clear" w:color="auto" w:fill="FFFFFF"/>
        </w:rPr>
        <w:t>国际石博会</w:t>
      </w:r>
      <w:proofErr w:type="gramEnd"/>
      <w:r w:rsidRPr="00224296">
        <w:rPr>
          <w:rFonts w:ascii="仿宋_GB2312" w:eastAsia="仿宋_GB2312" w:hint="eastAsia"/>
          <w:sz w:val="32"/>
          <w:szCs w:val="32"/>
          <w:shd w:val="clear" w:color="auto" w:fill="FFFFFF"/>
        </w:rPr>
        <w:t>、南安卫浴五金展等行业</w:t>
      </w:r>
      <w:r w:rsidRPr="00224296">
        <w:rPr>
          <w:rFonts w:ascii="仿宋_GB2312" w:eastAsia="仿宋_GB2312" w:hint="eastAsia"/>
          <w:sz w:val="32"/>
          <w:szCs w:val="32"/>
          <w:shd w:val="clear" w:color="auto" w:fill="FFFFFF"/>
        </w:rPr>
        <w:lastRenderedPageBreak/>
        <w:t>专业展会。对事先报备市商务局，展期不少于3天，举办五届（含）以内的重点产业型专业展会项目，展览面积达到5000平方米</w:t>
      </w:r>
      <w:proofErr w:type="gramStart"/>
      <w:r w:rsidRPr="00224296">
        <w:rPr>
          <w:rFonts w:ascii="仿宋_GB2312" w:eastAsia="仿宋_GB2312" w:hint="eastAsia"/>
          <w:sz w:val="32"/>
          <w:szCs w:val="32"/>
          <w:shd w:val="clear" w:color="auto" w:fill="FFFFFF"/>
        </w:rPr>
        <w:t>且标准</w:t>
      </w:r>
      <w:proofErr w:type="gramEnd"/>
      <w:r w:rsidRPr="00224296">
        <w:rPr>
          <w:rFonts w:ascii="仿宋_GB2312" w:eastAsia="仿宋_GB2312" w:hint="eastAsia"/>
          <w:sz w:val="32"/>
          <w:szCs w:val="32"/>
          <w:shd w:val="clear" w:color="auto" w:fill="FFFFFF"/>
        </w:rPr>
        <w:t>展位达200个的，给予15万元奖励；展览面积达到10000平方米</w:t>
      </w:r>
      <w:proofErr w:type="gramStart"/>
      <w:r w:rsidRPr="00224296">
        <w:rPr>
          <w:rFonts w:ascii="仿宋_GB2312" w:eastAsia="仿宋_GB2312" w:hint="eastAsia"/>
          <w:sz w:val="32"/>
          <w:szCs w:val="32"/>
          <w:shd w:val="clear" w:color="auto" w:fill="FFFFFF"/>
        </w:rPr>
        <w:t>且标准</w:t>
      </w:r>
      <w:proofErr w:type="gramEnd"/>
      <w:r w:rsidRPr="00224296">
        <w:rPr>
          <w:rFonts w:ascii="仿宋_GB2312" w:eastAsia="仿宋_GB2312" w:hint="eastAsia"/>
          <w:sz w:val="32"/>
          <w:szCs w:val="32"/>
          <w:shd w:val="clear" w:color="auto" w:fill="FFFFFF"/>
        </w:rPr>
        <w:t>展位达400个的，给予30万元奖励，每增加100个展位叠加5万元奖励。支持培育新展会，对首届展会按照150%的奖励金额予以支持。支持现有品牌展会做大做强，对举办六届（含）以上的展会，按照50%的奖励金额予以支持。单个展会每届奖励金额最高不超过100万元。</w:t>
      </w:r>
      <w:r w:rsidRPr="00224296">
        <w:rPr>
          <w:rFonts w:ascii="楷体_GB2312" w:eastAsia="楷体_GB2312" w:hint="eastAsia"/>
          <w:sz w:val="32"/>
          <w:szCs w:val="32"/>
          <w:shd w:val="clear" w:color="auto" w:fill="FFFFFF"/>
        </w:rPr>
        <w:t>（责任单位：市商务局、财政局）</w:t>
      </w:r>
    </w:p>
    <w:p w:rsidR="00224296" w:rsidRPr="00224296" w:rsidRDefault="00224296" w:rsidP="00224296">
      <w:pPr>
        <w:spacing w:line="600" w:lineRule="exact"/>
        <w:ind w:firstLineChars="200" w:firstLine="640"/>
        <w:jc w:val="left"/>
        <w:rPr>
          <w:rFonts w:ascii="楷体_GB2312" w:eastAsia="楷体_GB2312"/>
          <w:sz w:val="32"/>
          <w:szCs w:val="32"/>
          <w:shd w:val="clear" w:color="auto" w:fill="FFFFFF"/>
        </w:rPr>
      </w:pPr>
      <w:r w:rsidRPr="00224296">
        <w:rPr>
          <w:rFonts w:ascii="楷体_GB2312" w:eastAsia="楷体_GB2312" w:hint="eastAsia"/>
          <w:sz w:val="32"/>
          <w:szCs w:val="32"/>
          <w:shd w:val="clear" w:color="auto" w:fill="FFFFFF"/>
        </w:rPr>
        <w:t>（八）支持企业开拓市场。</w:t>
      </w:r>
      <w:r w:rsidRPr="00224296">
        <w:rPr>
          <w:rFonts w:ascii="仿宋_GB2312" w:eastAsia="仿宋_GB2312" w:hint="eastAsia"/>
          <w:sz w:val="32"/>
          <w:szCs w:val="32"/>
          <w:shd w:val="clear" w:color="auto" w:fill="FFFFFF"/>
        </w:rPr>
        <w:t>对经各县（市、区）商务部门推荐并报备市商务局，组织30家（含）以上企业</w:t>
      </w:r>
      <w:proofErr w:type="gramStart"/>
      <w:r w:rsidRPr="00224296">
        <w:rPr>
          <w:rFonts w:ascii="仿宋_GB2312" w:eastAsia="仿宋_GB2312" w:hint="eastAsia"/>
          <w:sz w:val="32"/>
          <w:szCs w:val="32"/>
          <w:shd w:val="clear" w:color="auto" w:fill="FFFFFF"/>
        </w:rPr>
        <w:t>抱团赴</w:t>
      </w:r>
      <w:proofErr w:type="gramEnd"/>
      <w:r w:rsidRPr="00224296">
        <w:rPr>
          <w:rFonts w:ascii="仿宋_GB2312" w:eastAsia="仿宋_GB2312" w:hint="eastAsia"/>
          <w:sz w:val="32"/>
          <w:szCs w:val="32"/>
          <w:shd w:val="clear" w:color="auto" w:fill="FFFFFF"/>
        </w:rPr>
        <w:t>国内（泉州域外）建材智能家居知名展会开拓市场的，按参展企业数量对组织单位给予每家5000元的奖励。每次奖励最高不超过50万元，单个组织单位每年奖励最高不超过2次。支持鼓励相关机构组织建材智能家居企业</w:t>
      </w:r>
      <w:proofErr w:type="gramStart"/>
      <w:r w:rsidRPr="00224296">
        <w:rPr>
          <w:rFonts w:ascii="仿宋_GB2312" w:eastAsia="仿宋_GB2312" w:hint="eastAsia"/>
          <w:sz w:val="32"/>
          <w:szCs w:val="32"/>
          <w:shd w:val="clear" w:color="auto" w:fill="FFFFFF"/>
        </w:rPr>
        <w:t>抱团赴</w:t>
      </w:r>
      <w:proofErr w:type="gramEnd"/>
      <w:r w:rsidRPr="00224296">
        <w:rPr>
          <w:rFonts w:ascii="仿宋_GB2312" w:eastAsia="仿宋_GB2312" w:hint="eastAsia"/>
          <w:sz w:val="32"/>
          <w:szCs w:val="32"/>
          <w:shd w:val="clear" w:color="auto" w:fill="FFFFFF"/>
        </w:rPr>
        <w:t>境外开展小型商务对接会、推介会，对事先报备市商务局，组织10家（含）以上境外采购商参加的，给予组织单位15万元奖励，每增加5家境外采购商叠加3万元奖励。每次奖励最高不超过50万元，单个组织单位每年奖励最高不超过2次。</w:t>
      </w:r>
      <w:r w:rsidRPr="00224296">
        <w:rPr>
          <w:rFonts w:ascii="楷体_GB2312" w:eastAsia="楷体_GB2312" w:hint="eastAsia"/>
          <w:sz w:val="32"/>
          <w:szCs w:val="32"/>
          <w:shd w:val="clear" w:color="auto" w:fill="FFFFFF"/>
        </w:rPr>
        <w:t>（责任单位：市商务局、财政局）</w:t>
      </w:r>
    </w:p>
    <w:p w:rsidR="00224296" w:rsidRPr="00224296" w:rsidRDefault="00224296" w:rsidP="00224296">
      <w:pPr>
        <w:spacing w:line="600" w:lineRule="exact"/>
        <w:ind w:firstLineChars="200" w:firstLine="640"/>
        <w:jc w:val="left"/>
        <w:rPr>
          <w:rFonts w:ascii="楷体_GB2312" w:eastAsia="楷体_GB2312"/>
          <w:sz w:val="32"/>
          <w:szCs w:val="32"/>
          <w:shd w:val="clear" w:color="auto" w:fill="FFFFFF"/>
        </w:rPr>
      </w:pPr>
      <w:r w:rsidRPr="00224296">
        <w:rPr>
          <w:rFonts w:ascii="楷体_GB2312" w:eastAsia="楷体_GB2312" w:hint="eastAsia"/>
          <w:sz w:val="32"/>
          <w:szCs w:val="32"/>
          <w:shd w:val="clear" w:color="auto" w:fill="FFFFFF"/>
        </w:rPr>
        <w:t>（九）促进产业供需对接。</w:t>
      </w:r>
      <w:r w:rsidRPr="00224296">
        <w:rPr>
          <w:rFonts w:ascii="仿宋_GB2312" w:eastAsia="仿宋_GB2312" w:hint="eastAsia"/>
          <w:sz w:val="32"/>
          <w:szCs w:val="32"/>
          <w:shd w:val="clear" w:color="auto" w:fill="FFFFFF"/>
        </w:rPr>
        <w:t>充分发挥省工业企业供需对接平台作用，推进建材智能家居工业企业产品产销对接、畅通产业链循环。对通过平台组织开展工业产品供需对接活动</w:t>
      </w:r>
      <w:r w:rsidRPr="00224296">
        <w:rPr>
          <w:rFonts w:ascii="仿宋_GB2312" w:eastAsia="仿宋_GB2312" w:hint="eastAsia"/>
          <w:sz w:val="32"/>
          <w:szCs w:val="32"/>
          <w:shd w:val="clear" w:color="auto" w:fill="FFFFFF"/>
        </w:rPr>
        <w:lastRenderedPageBreak/>
        <w:t>的举办单位，按照活动规模及成效给予每场最高30万元奖励。</w:t>
      </w:r>
      <w:r w:rsidRPr="00224296">
        <w:rPr>
          <w:rFonts w:ascii="楷体_GB2312" w:eastAsia="楷体_GB2312" w:hint="eastAsia"/>
          <w:sz w:val="32"/>
          <w:szCs w:val="32"/>
          <w:shd w:val="clear" w:color="auto" w:fill="FFFFFF"/>
        </w:rPr>
        <w:t>（责任单位：市工信局、财政局）</w:t>
      </w:r>
    </w:p>
    <w:p w:rsidR="00224296" w:rsidRPr="00224296" w:rsidRDefault="00224296" w:rsidP="00224296">
      <w:pPr>
        <w:spacing w:line="600" w:lineRule="exact"/>
        <w:ind w:firstLineChars="200" w:firstLine="640"/>
        <w:rPr>
          <w:rFonts w:ascii="楷体_GB2312" w:eastAsia="楷体_GB2312" w:hAnsi="楷体_GB2312" w:cs="楷体_GB2312"/>
          <w:sz w:val="32"/>
          <w:szCs w:val="32"/>
        </w:rPr>
      </w:pPr>
      <w:r w:rsidRPr="00224296">
        <w:rPr>
          <w:rFonts w:ascii="楷体_GB2312" w:eastAsia="楷体_GB2312" w:hint="eastAsia"/>
          <w:sz w:val="32"/>
          <w:szCs w:val="32"/>
          <w:shd w:val="clear" w:color="auto" w:fill="FFFFFF"/>
        </w:rPr>
        <w:t>（十）培育龙头企业</w:t>
      </w:r>
      <w:r w:rsidRPr="00224296">
        <w:rPr>
          <w:rFonts w:ascii="仿宋_GB2312" w:eastAsia="仿宋_GB2312" w:hint="eastAsia"/>
          <w:sz w:val="32"/>
          <w:szCs w:val="32"/>
          <w:shd w:val="clear" w:color="auto" w:fill="FFFFFF"/>
        </w:rPr>
        <w:t>。</w:t>
      </w:r>
      <w:r w:rsidRPr="00224296">
        <w:rPr>
          <w:rFonts w:ascii="仿宋_GB2312" w:eastAsia="仿宋_GB2312"/>
          <w:sz w:val="32"/>
          <w:szCs w:val="32"/>
          <w:shd w:val="clear" w:color="auto" w:fill="FFFFFF"/>
        </w:rPr>
        <w:t>支持在</w:t>
      </w:r>
      <w:r w:rsidRPr="00224296">
        <w:rPr>
          <w:rFonts w:ascii="仿宋_GB2312" w:eastAsia="仿宋_GB2312" w:hint="eastAsia"/>
          <w:sz w:val="32"/>
          <w:szCs w:val="32"/>
          <w:shd w:val="clear" w:color="auto" w:fill="FFFFFF"/>
        </w:rPr>
        <w:t>水暖厨卫、石材、建筑陶瓷等</w:t>
      </w:r>
      <w:r w:rsidRPr="00224296">
        <w:rPr>
          <w:rFonts w:ascii="仿宋_GB2312" w:eastAsia="仿宋_GB2312"/>
          <w:sz w:val="32"/>
          <w:szCs w:val="32"/>
          <w:shd w:val="clear" w:color="auto" w:fill="FFFFFF"/>
        </w:rPr>
        <w:t>细分领域规模、技术、品牌、市场优势明显的</w:t>
      </w:r>
      <w:r w:rsidRPr="00224296">
        <w:rPr>
          <w:rFonts w:ascii="仿宋_GB2312" w:eastAsia="仿宋_GB2312" w:hint="eastAsia"/>
          <w:sz w:val="32"/>
          <w:szCs w:val="32"/>
          <w:shd w:val="clear" w:color="auto" w:fill="FFFFFF"/>
        </w:rPr>
        <w:t>建材智能家居</w:t>
      </w:r>
      <w:r w:rsidRPr="00224296">
        <w:rPr>
          <w:rFonts w:ascii="仿宋_GB2312" w:eastAsia="仿宋_GB2312"/>
          <w:sz w:val="32"/>
          <w:szCs w:val="32"/>
          <w:shd w:val="clear" w:color="auto" w:fill="FFFFFF"/>
        </w:rPr>
        <w:t>龙头企业做大做强</w:t>
      </w:r>
      <w:r w:rsidRPr="00224296">
        <w:rPr>
          <w:rFonts w:ascii="仿宋_GB2312" w:eastAsia="仿宋_GB2312" w:hint="eastAsia"/>
          <w:sz w:val="32"/>
          <w:szCs w:val="32"/>
          <w:shd w:val="clear" w:color="auto" w:fill="FFFFFF"/>
        </w:rPr>
        <w:t>。企业所在地完善工作机制，建立龙头企业服务“绿色通道”，发挥全市挂钩服务重点工业企业调度工作机制，服务企业需求，提</w:t>
      </w:r>
      <w:proofErr w:type="gramStart"/>
      <w:r w:rsidRPr="00224296">
        <w:rPr>
          <w:rFonts w:ascii="仿宋_GB2312" w:eastAsia="仿宋_GB2312" w:hint="eastAsia"/>
          <w:sz w:val="32"/>
          <w:szCs w:val="32"/>
          <w:shd w:val="clear" w:color="auto" w:fill="FFFFFF"/>
        </w:rPr>
        <w:t>振企业</w:t>
      </w:r>
      <w:proofErr w:type="gramEnd"/>
      <w:r w:rsidRPr="00224296">
        <w:rPr>
          <w:rFonts w:ascii="仿宋_GB2312" w:eastAsia="仿宋_GB2312" w:hint="eastAsia"/>
          <w:sz w:val="32"/>
          <w:szCs w:val="32"/>
          <w:shd w:val="clear" w:color="auto" w:fill="FFFFFF"/>
        </w:rPr>
        <w:t>信心。（</w:t>
      </w:r>
      <w:r w:rsidRPr="00224296">
        <w:rPr>
          <w:rFonts w:ascii="楷体_GB2312" w:eastAsia="楷体_GB2312" w:hAnsi="楷体_GB2312" w:cs="楷体_GB2312" w:hint="eastAsia"/>
          <w:sz w:val="32"/>
          <w:szCs w:val="32"/>
        </w:rPr>
        <w:t>责任单位：市工信局</w:t>
      </w:r>
      <w:r w:rsidRPr="00224296">
        <w:rPr>
          <w:rFonts w:ascii="仿宋_GB2312" w:eastAsia="仿宋_GB2312" w:hAnsi="仿宋_GB2312" w:cs="仿宋_GB2312" w:hint="eastAsia"/>
          <w:sz w:val="32"/>
          <w:szCs w:val="32"/>
        </w:rPr>
        <w:t>）</w:t>
      </w:r>
    </w:p>
    <w:p w:rsidR="00224296" w:rsidRPr="00224296" w:rsidRDefault="00224296" w:rsidP="00224296">
      <w:pPr>
        <w:spacing w:line="600" w:lineRule="exact"/>
        <w:ind w:firstLineChars="200" w:firstLine="640"/>
        <w:jc w:val="left"/>
        <w:rPr>
          <w:rFonts w:ascii="楷体_GB2312" w:eastAsia="楷体_GB2312"/>
          <w:sz w:val="32"/>
          <w:szCs w:val="32"/>
          <w:shd w:val="clear" w:color="auto" w:fill="FFFFFF"/>
        </w:rPr>
      </w:pPr>
      <w:r w:rsidRPr="00224296">
        <w:rPr>
          <w:rFonts w:ascii="楷体_GB2312" w:eastAsia="楷体_GB2312" w:hint="eastAsia"/>
          <w:sz w:val="32"/>
          <w:szCs w:val="32"/>
          <w:shd w:val="clear" w:color="auto" w:fill="FFFFFF"/>
        </w:rPr>
        <w:t>（十一）培育专精特新企业。</w:t>
      </w:r>
      <w:r w:rsidRPr="00224296">
        <w:rPr>
          <w:rFonts w:ascii="仿宋_GB2312" w:eastAsia="仿宋_GB2312"/>
          <w:sz w:val="32"/>
          <w:szCs w:val="32"/>
          <w:shd w:val="clear" w:color="auto" w:fill="FFFFFF"/>
        </w:rPr>
        <w:t>引导</w:t>
      </w:r>
      <w:r w:rsidRPr="00224296">
        <w:rPr>
          <w:rFonts w:ascii="仿宋_GB2312" w:eastAsia="仿宋_GB2312" w:hint="eastAsia"/>
          <w:sz w:val="32"/>
          <w:szCs w:val="32"/>
          <w:shd w:val="clear" w:color="auto" w:fill="FFFFFF"/>
        </w:rPr>
        <w:t>建材智能家居</w:t>
      </w:r>
      <w:r w:rsidRPr="00224296">
        <w:rPr>
          <w:rFonts w:ascii="仿宋_GB2312" w:eastAsia="仿宋_GB2312"/>
          <w:sz w:val="32"/>
          <w:szCs w:val="32"/>
          <w:shd w:val="clear" w:color="auto" w:fill="FFFFFF"/>
        </w:rPr>
        <w:t>企业向专业化、精细化</w:t>
      </w:r>
      <w:r w:rsidRPr="00224296">
        <w:rPr>
          <w:rFonts w:ascii="仿宋_GB2312" w:eastAsia="仿宋_GB2312" w:hint="eastAsia"/>
          <w:sz w:val="32"/>
          <w:szCs w:val="32"/>
          <w:shd w:val="clear" w:color="auto" w:fill="FFFFFF"/>
        </w:rPr>
        <w:t>、特色化、新颖化</w:t>
      </w:r>
      <w:r w:rsidRPr="00224296">
        <w:rPr>
          <w:rFonts w:ascii="仿宋_GB2312" w:eastAsia="仿宋_GB2312"/>
          <w:sz w:val="32"/>
          <w:szCs w:val="32"/>
          <w:shd w:val="clear" w:color="auto" w:fill="FFFFFF"/>
        </w:rPr>
        <w:t>发展</w:t>
      </w:r>
      <w:r w:rsidRPr="00224296">
        <w:rPr>
          <w:rFonts w:ascii="仿宋_GB2312" w:eastAsia="仿宋_GB2312" w:hint="eastAsia"/>
          <w:sz w:val="32"/>
          <w:szCs w:val="32"/>
          <w:shd w:val="clear" w:color="auto" w:fill="FFFFFF"/>
        </w:rPr>
        <w:t>。</w:t>
      </w:r>
      <w:r w:rsidRPr="00224296">
        <w:rPr>
          <w:rFonts w:ascii="仿宋_GB2312" w:eastAsia="仿宋_GB2312"/>
          <w:sz w:val="32"/>
          <w:szCs w:val="32"/>
          <w:shd w:val="clear" w:color="auto" w:fill="FFFFFF"/>
        </w:rPr>
        <w:t>对首次认定的国家专精特新</w:t>
      </w:r>
      <w:r w:rsidRPr="00224296">
        <w:rPr>
          <w:rFonts w:ascii="仿宋_GB2312" w:eastAsia="仿宋_GB2312" w:hint="eastAsia"/>
          <w:sz w:val="32"/>
          <w:szCs w:val="32"/>
          <w:shd w:val="clear" w:color="auto" w:fill="FFFFFF"/>
        </w:rPr>
        <w:t>“</w:t>
      </w:r>
      <w:r w:rsidRPr="00224296">
        <w:rPr>
          <w:rFonts w:ascii="仿宋_GB2312" w:eastAsia="仿宋_GB2312"/>
          <w:sz w:val="32"/>
          <w:szCs w:val="32"/>
          <w:shd w:val="clear" w:color="auto" w:fill="FFFFFF"/>
        </w:rPr>
        <w:t>小巨人</w:t>
      </w:r>
      <w:r w:rsidRPr="00224296">
        <w:rPr>
          <w:rFonts w:ascii="仿宋_GB2312" w:eastAsia="仿宋_GB2312" w:hint="eastAsia"/>
          <w:sz w:val="32"/>
          <w:szCs w:val="32"/>
          <w:shd w:val="clear" w:color="auto" w:fill="FFFFFF"/>
        </w:rPr>
        <w:t>”</w:t>
      </w:r>
      <w:r w:rsidRPr="00224296">
        <w:rPr>
          <w:rFonts w:ascii="仿宋_GB2312" w:eastAsia="仿宋_GB2312"/>
          <w:sz w:val="32"/>
          <w:szCs w:val="32"/>
          <w:shd w:val="clear" w:color="auto" w:fill="FFFFFF"/>
        </w:rPr>
        <w:t>企业</w:t>
      </w:r>
      <w:r w:rsidRPr="00224296">
        <w:rPr>
          <w:rFonts w:ascii="仿宋_GB2312" w:eastAsia="仿宋_GB2312" w:hint="eastAsia"/>
          <w:sz w:val="32"/>
          <w:szCs w:val="32"/>
          <w:shd w:val="clear" w:color="auto" w:fill="FFFFFF"/>
        </w:rPr>
        <w:t>，在</w:t>
      </w:r>
      <w:proofErr w:type="gramStart"/>
      <w:r w:rsidRPr="00224296">
        <w:rPr>
          <w:rFonts w:ascii="仿宋_GB2312" w:eastAsia="仿宋_GB2312"/>
          <w:sz w:val="32"/>
          <w:szCs w:val="32"/>
          <w:shd w:val="clear" w:color="auto" w:fill="FFFFFF"/>
        </w:rPr>
        <w:t>省级资金</w:t>
      </w:r>
      <w:proofErr w:type="gramEnd"/>
      <w:r w:rsidRPr="00224296">
        <w:rPr>
          <w:rFonts w:ascii="仿宋_GB2312" w:eastAsia="仿宋_GB2312"/>
          <w:sz w:val="32"/>
          <w:szCs w:val="32"/>
          <w:shd w:val="clear" w:color="auto" w:fill="FFFFFF"/>
        </w:rPr>
        <w:t>奖励</w:t>
      </w:r>
      <w:r w:rsidRPr="00224296">
        <w:rPr>
          <w:rFonts w:ascii="仿宋_GB2312" w:eastAsia="仿宋_GB2312" w:hint="eastAsia"/>
          <w:sz w:val="32"/>
          <w:szCs w:val="32"/>
          <w:shd w:val="clear" w:color="auto" w:fill="FFFFFF"/>
        </w:rPr>
        <w:t>基础上</w:t>
      </w:r>
      <w:r w:rsidRPr="00224296">
        <w:rPr>
          <w:rFonts w:ascii="仿宋_GB2312" w:eastAsia="仿宋_GB2312"/>
          <w:sz w:val="32"/>
          <w:szCs w:val="32"/>
          <w:shd w:val="clear" w:color="auto" w:fill="FFFFFF"/>
        </w:rPr>
        <w:t>，市级</w:t>
      </w:r>
      <w:r w:rsidRPr="00224296">
        <w:rPr>
          <w:rFonts w:ascii="仿宋_GB2312" w:eastAsia="仿宋_GB2312" w:hint="eastAsia"/>
          <w:sz w:val="32"/>
          <w:szCs w:val="32"/>
          <w:shd w:val="clear" w:color="auto" w:fill="FFFFFF"/>
        </w:rPr>
        <w:t>再</w:t>
      </w:r>
      <w:r w:rsidRPr="00224296">
        <w:rPr>
          <w:rFonts w:ascii="仿宋_GB2312" w:eastAsia="仿宋_GB2312"/>
          <w:sz w:val="32"/>
          <w:szCs w:val="32"/>
          <w:shd w:val="clear" w:color="auto" w:fill="FFFFFF"/>
        </w:rPr>
        <w:t>给予每家</w:t>
      </w:r>
      <w:r w:rsidRPr="00224296">
        <w:rPr>
          <w:rFonts w:ascii="仿宋_GB2312" w:eastAsia="仿宋_GB2312" w:hint="eastAsia"/>
          <w:sz w:val="32"/>
          <w:szCs w:val="32"/>
          <w:shd w:val="clear" w:color="auto" w:fill="FFFFFF"/>
        </w:rPr>
        <w:t>50</w:t>
      </w:r>
      <w:r w:rsidRPr="00224296">
        <w:rPr>
          <w:rFonts w:ascii="仿宋_GB2312" w:eastAsia="仿宋_GB2312"/>
          <w:sz w:val="32"/>
          <w:szCs w:val="32"/>
          <w:shd w:val="clear" w:color="auto" w:fill="FFFFFF"/>
        </w:rPr>
        <w:t>万元奖励；</w:t>
      </w:r>
      <w:r w:rsidRPr="00224296">
        <w:rPr>
          <w:rFonts w:ascii="仿宋_GB2312" w:eastAsia="仿宋_GB2312" w:hint="eastAsia"/>
          <w:sz w:val="32"/>
          <w:szCs w:val="32"/>
          <w:shd w:val="clear" w:color="auto" w:fill="FFFFFF"/>
        </w:rPr>
        <w:t>对有效期内整体迁入我市并持续经营的专精特新“小巨人”企业，可参照新认定专精特新“小巨人”企业享受我市扶持政策；</w:t>
      </w:r>
      <w:r w:rsidRPr="00224296">
        <w:rPr>
          <w:rFonts w:ascii="仿宋_GB2312" w:eastAsia="仿宋_GB2312"/>
          <w:sz w:val="32"/>
          <w:szCs w:val="32"/>
          <w:shd w:val="clear" w:color="auto" w:fill="FFFFFF"/>
        </w:rPr>
        <w:t>对通过复核或再次认定的，市级给予每家5万元奖励</w:t>
      </w:r>
      <w:r w:rsidRPr="00224296">
        <w:rPr>
          <w:rFonts w:ascii="仿宋_GB2312" w:eastAsia="仿宋_GB2312" w:hint="eastAsia"/>
          <w:sz w:val="32"/>
          <w:szCs w:val="32"/>
          <w:shd w:val="clear" w:color="auto" w:fill="FFFFFF"/>
        </w:rPr>
        <w:t>。</w:t>
      </w:r>
      <w:r w:rsidRPr="00224296">
        <w:rPr>
          <w:rFonts w:ascii="仿宋_GB2312" w:eastAsia="仿宋_GB2312"/>
          <w:sz w:val="32"/>
          <w:szCs w:val="32"/>
          <w:shd w:val="clear" w:color="auto" w:fill="FFFFFF"/>
        </w:rPr>
        <w:t>对首次认定的省级专精特新中小企业，受益财政分别给予每家10</w:t>
      </w:r>
      <w:r w:rsidRPr="00224296">
        <w:rPr>
          <w:rFonts w:ascii="仿宋_GB2312" w:eastAsia="仿宋_GB2312" w:hint="eastAsia"/>
          <w:sz w:val="32"/>
          <w:szCs w:val="32"/>
          <w:shd w:val="clear" w:color="auto" w:fill="FFFFFF"/>
        </w:rPr>
        <w:t>万</w:t>
      </w:r>
      <w:r w:rsidRPr="00224296">
        <w:rPr>
          <w:rFonts w:ascii="仿宋_GB2312" w:eastAsia="仿宋_GB2312"/>
          <w:sz w:val="32"/>
          <w:szCs w:val="32"/>
          <w:shd w:val="clear" w:color="auto" w:fill="FFFFFF"/>
        </w:rPr>
        <w:t>元的奖励；对通过复核或再次认定的，市级给予每家</w:t>
      </w:r>
      <w:r w:rsidRPr="00224296">
        <w:rPr>
          <w:rFonts w:ascii="仿宋_GB2312" w:eastAsia="仿宋_GB2312" w:hint="eastAsia"/>
          <w:sz w:val="32"/>
          <w:szCs w:val="32"/>
          <w:shd w:val="clear" w:color="auto" w:fill="FFFFFF"/>
        </w:rPr>
        <w:t>2</w:t>
      </w:r>
      <w:r w:rsidRPr="00224296">
        <w:rPr>
          <w:rFonts w:ascii="仿宋_GB2312" w:eastAsia="仿宋_GB2312"/>
          <w:sz w:val="32"/>
          <w:szCs w:val="32"/>
          <w:shd w:val="clear" w:color="auto" w:fill="FFFFFF"/>
        </w:rPr>
        <w:t>万元奖励。对首次认定的专精特新企业由各县（市、区）公布表扬，并组织上门挂牌。鼓励各县（市、区）</w:t>
      </w:r>
      <w:r w:rsidRPr="00224296">
        <w:rPr>
          <w:rFonts w:ascii="仿宋_GB2312" w:eastAsia="仿宋_GB2312" w:hint="eastAsia"/>
          <w:sz w:val="32"/>
          <w:szCs w:val="32"/>
          <w:shd w:val="clear" w:color="auto" w:fill="FFFFFF"/>
        </w:rPr>
        <w:t>加大奖励扶持力度，并</w:t>
      </w:r>
      <w:r w:rsidRPr="00224296">
        <w:rPr>
          <w:rFonts w:ascii="仿宋_GB2312" w:eastAsia="仿宋_GB2312"/>
          <w:sz w:val="32"/>
          <w:szCs w:val="32"/>
          <w:shd w:val="clear" w:color="auto" w:fill="FFFFFF"/>
        </w:rPr>
        <w:t>对创新型中小企业给予适当奖励。</w:t>
      </w:r>
      <w:r w:rsidRPr="00224296">
        <w:rPr>
          <w:rFonts w:ascii="楷体_GB2312" w:eastAsia="楷体_GB2312" w:hAnsi="楷体_GB2312" w:cs="楷体_GB2312" w:hint="eastAsia"/>
          <w:sz w:val="32"/>
          <w:szCs w:val="32"/>
        </w:rPr>
        <w:t>（责任单位：市工信局、财政局）</w:t>
      </w:r>
    </w:p>
    <w:p w:rsidR="00224296" w:rsidRPr="00224296" w:rsidRDefault="00224296" w:rsidP="00224296">
      <w:pPr>
        <w:spacing w:line="600" w:lineRule="exact"/>
        <w:ind w:firstLineChars="200" w:firstLine="640"/>
        <w:jc w:val="left"/>
        <w:rPr>
          <w:rFonts w:ascii="黑体" w:eastAsia="黑体"/>
          <w:sz w:val="32"/>
          <w:szCs w:val="32"/>
          <w:shd w:val="clear" w:color="auto" w:fill="FFFFFF"/>
        </w:rPr>
      </w:pPr>
      <w:r w:rsidRPr="00224296">
        <w:rPr>
          <w:rFonts w:ascii="黑体" w:eastAsia="黑体" w:hint="eastAsia"/>
          <w:sz w:val="32"/>
          <w:szCs w:val="32"/>
          <w:shd w:val="clear" w:color="auto" w:fill="FFFFFF"/>
        </w:rPr>
        <w:t>二、强化</w:t>
      </w:r>
      <w:proofErr w:type="gramStart"/>
      <w:r w:rsidRPr="00224296">
        <w:rPr>
          <w:rFonts w:ascii="黑体" w:eastAsia="黑体" w:hint="eastAsia"/>
          <w:sz w:val="32"/>
          <w:szCs w:val="32"/>
          <w:shd w:val="clear" w:color="auto" w:fill="FFFFFF"/>
        </w:rPr>
        <w:t>创新链对产业</w:t>
      </w:r>
      <w:proofErr w:type="gramEnd"/>
      <w:r w:rsidRPr="00224296">
        <w:rPr>
          <w:rFonts w:ascii="黑体" w:eastAsia="黑体" w:hint="eastAsia"/>
          <w:sz w:val="32"/>
          <w:szCs w:val="32"/>
          <w:shd w:val="clear" w:color="auto" w:fill="FFFFFF"/>
        </w:rPr>
        <w:t>链的引领</w:t>
      </w:r>
    </w:p>
    <w:p w:rsidR="00224296" w:rsidRPr="00224296" w:rsidRDefault="00224296" w:rsidP="00224296">
      <w:pPr>
        <w:shd w:val="clear" w:color="auto" w:fill="FFFFFF"/>
        <w:ind w:firstLineChars="200" w:firstLine="640"/>
        <w:rPr>
          <w:rFonts w:ascii="楷体_GB2312" w:eastAsia="楷体_GB2312"/>
          <w:sz w:val="32"/>
          <w:szCs w:val="32"/>
          <w:shd w:val="clear" w:color="auto" w:fill="FFFFFF"/>
        </w:rPr>
      </w:pPr>
      <w:r w:rsidRPr="00224296">
        <w:rPr>
          <w:rFonts w:ascii="楷体_GB2312" w:eastAsia="楷体_GB2312" w:hint="eastAsia"/>
          <w:sz w:val="32"/>
          <w:szCs w:val="32"/>
          <w:shd w:val="clear" w:color="auto" w:fill="FFFFFF"/>
        </w:rPr>
        <w:t>（十二）鼓励建设制造业创新中心。</w:t>
      </w:r>
      <w:r w:rsidRPr="00224296">
        <w:rPr>
          <w:rFonts w:ascii="仿宋_GB2312" w:eastAsia="仿宋_GB2312" w:hint="eastAsia"/>
          <w:sz w:val="32"/>
          <w:szCs w:val="32"/>
          <w:shd w:val="clear" w:color="auto" w:fill="FFFFFF"/>
        </w:rPr>
        <w:t>鼓励建材智能家居企业联合高校、科研院所或产业园区平台共同组建制造业创</w:t>
      </w:r>
      <w:r w:rsidRPr="00224296">
        <w:rPr>
          <w:rFonts w:ascii="仿宋_GB2312" w:eastAsia="仿宋_GB2312" w:hint="eastAsia"/>
          <w:sz w:val="32"/>
          <w:szCs w:val="32"/>
          <w:shd w:val="clear" w:color="auto" w:fill="FFFFFF"/>
        </w:rPr>
        <w:lastRenderedPageBreak/>
        <w:t>新中心，对新认定的国家级、省级制造业创新中心分别给予1000万元、500万元的一次性奖励。各县（市、区）可视情况配套奖励。</w:t>
      </w:r>
      <w:r w:rsidRPr="00224296">
        <w:rPr>
          <w:rFonts w:ascii="楷体_GB2312" w:eastAsia="楷体_GB2312" w:hint="eastAsia"/>
          <w:sz w:val="32"/>
          <w:szCs w:val="32"/>
          <w:shd w:val="clear" w:color="auto" w:fill="FFFFFF"/>
        </w:rPr>
        <w:t>（责任单位：市工信局、财政局）</w:t>
      </w:r>
    </w:p>
    <w:p w:rsidR="00224296" w:rsidRPr="00224296" w:rsidRDefault="00224296" w:rsidP="00224296">
      <w:pPr>
        <w:shd w:val="clear" w:color="auto" w:fill="FFFFFF"/>
        <w:ind w:firstLineChars="200" w:firstLine="640"/>
        <w:rPr>
          <w:rFonts w:ascii="仿宋_GB2312" w:eastAsia="仿宋_GB2312"/>
          <w:sz w:val="32"/>
          <w:szCs w:val="32"/>
          <w:shd w:val="clear" w:color="auto" w:fill="FFFFFF"/>
        </w:rPr>
      </w:pPr>
      <w:r w:rsidRPr="00224296">
        <w:rPr>
          <w:rFonts w:ascii="楷体_GB2312" w:eastAsia="楷体_GB2312" w:hint="eastAsia"/>
          <w:sz w:val="32"/>
          <w:szCs w:val="32"/>
          <w:shd w:val="clear" w:color="auto" w:fill="FFFFFF"/>
        </w:rPr>
        <w:t>（十三）支持共建实验室。</w:t>
      </w:r>
      <w:r w:rsidRPr="00224296">
        <w:rPr>
          <w:rFonts w:ascii="仿宋_GB2312" w:eastAsia="仿宋_GB2312" w:hint="eastAsia"/>
          <w:sz w:val="32"/>
          <w:szCs w:val="32"/>
          <w:shd w:val="clear" w:color="auto" w:fill="FFFFFF"/>
        </w:rPr>
        <w:t>鼓励智能建材家居企业对接知名大学、科研院所，布局创新综合体、产业研究院，参与共建国家、省级重点（工程）实验室，积极</w:t>
      </w:r>
      <w:proofErr w:type="gramStart"/>
      <w:r w:rsidRPr="00224296">
        <w:rPr>
          <w:rFonts w:ascii="仿宋_GB2312" w:eastAsia="仿宋_GB2312" w:hint="eastAsia"/>
          <w:sz w:val="32"/>
          <w:szCs w:val="32"/>
          <w:shd w:val="clear" w:color="auto" w:fill="FFFFFF"/>
        </w:rPr>
        <w:t>研发新型</w:t>
      </w:r>
      <w:proofErr w:type="gramEnd"/>
      <w:r w:rsidRPr="00224296">
        <w:rPr>
          <w:rFonts w:ascii="仿宋_GB2312" w:eastAsia="仿宋_GB2312" w:hint="eastAsia"/>
          <w:sz w:val="32"/>
          <w:szCs w:val="32"/>
          <w:shd w:val="clear" w:color="auto" w:fill="FFFFFF"/>
        </w:rPr>
        <w:t>陶瓷、石材创意设计产品、功能性环保材料、智能卫浴、智慧家居等先进建材智能家居产品。对新认定的国家重点（工程）实验室、省级重点（工程）实验室分别给予150万元、50万元补助。</w:t>
      </w:r>
      <w:r w:rsidRPr="00224296">
        <w:rPr>
          <w:rFonts w:ascii="楷体_GB2312" w:eastAsia="楷体_GB2312" w:hint="eastAsia"/>
          <w:sz w:val="32"/>
          <w:szCs w:val="32"/>
          <w:shd w:val="clear" w:color="auto" w:fill="FFFFFF"/>
        </w:rPr>
        <w:t>（责任单位：市科技局、财政局）</w:t>
      </w:r>
    </w:p>
    <w:p w:rsidR="00224296" w:rsidRPr="00224296" w:rsidRDefault="00224296" w:rsidP="00224296">
      <w:pPr>
        <w:shd w:val="clear" w:color="auto" w:fill="FFFFFF"/>
        <w:spacing w:line="600" w:lineRule="exact"/>
        <w:ind w:firstLineChars="200" w:firstLine="640"/>
        <w:rPr>
          <w:rFonts w:ascii="楷体_GB2312" w:eastAsia="楷体_GB2312"/>
          <w:sz w:val="32"/>
          <w:szCs w:val="32"/>
          <w:shd w:val="clear" w:color="auto" w:fill="FFFFFF"/>
        </w:rPr>
      </w:pPr>
      <w:r w:rsidRPr="00224296">
        <w:rPr>
          <w:rFonts w:ascii="楷体_GB2312" w:eastAsia="楷体_GB2312" w:hint="eastAsia"/>
          <w:sz w:val="32"/>
          <w:szCs w:val="32"/>
          <w:shd w:val="clear" w:color="auto" w:fill="FFFFFF"/>
        </w:rPr>
        <w:t>（十四）鼓励建设创新联合体。</w:t>
      </w:r>
      <w:r w:rsidRPr="00224296">
        <w:rPr>
          <w:rFonts w:ascii="仿宋_GB2312" w:eastAsia="仿宋_GB2312" w:hint="eastAsia"/>
          <w:sz w:val="32"/>
          <w:szCs w:val="32"/>
          <w:shd w:val="clear" w:color="auto" w:fill="FFFFFF"/>
        </w:rPr>
        <w:t>鼓励建材智能家居企业牵头联合高校、科研院所建设研发中心（实验室），根据企业在建设过程中购入科研仪器、创新设备的实际购置金额，按照购置当月全国银行间同业拆借中心公布的1年期市场报价利率（LPR）给予3年最高1000万元的贴息补助。对年度研发经费投入超过1000万元的省级新型研发机构、省级（企业）重点实验室，自主立项的单项实际投入资金100万元以上的研发项目，视同市级科技计划项目。</w:t>
      </w:r>
      <w:r w:rsidRPr="00224296">
        <w:rPr>
          <w:rFonts w:ascii="楷体_GB2312" w:eastAsia="楷体_GB2312" w:hint="eastAsia"/>
          <w:sz w:val="32"/>
          <w:szCs w:val="32"/>
          <w:shd w:val="clear" w:color="auto" w:fill="FFFFFF"/>
        </w:rPr>
        <w:t>（责任单位：市科技局、财政局）</w:t>
      </w:r>
    </w:p>
    <w:p w:rsidR="00224296" w:rsidRPr="00224296" w:rsidRDefault="00224296" w:rsidP="00224296">
      <w:pPr>
        <w:shd w:val="clear" w:color="auto" w:fill="FFFFFF"/>
        <w:spacing w:line="600" w:lineRule="exact"/>
        <w:ind w:firstLineChars="200" w:firstLine="640"/>
        <w:rPr>
          <w:rFonts w:ascii="楷体_GB2312" w:eastAsia="楷体_GB2312"/>
          <w:sz w:val="32"/>
          <w:szCs w:val="32"/>
          <w:shd w:val="clear" w:color="auto" w:fill="FFFFFF"/>
        </w:rPr>
      </w:pPr>
      <w:r w:rsidRPr="00224296">
        <w:rPr>
          <w:rFonts w:ascii="楷体_GB2312" w:eastAsia="楷体_GB2312" w:hint="eastAsia"/>
          <w:sz w:val="32"/>
          <w:szCs w:val="32"/>
          <w:shd w:val="clear" w:color="auto" w:fill="FFFFFF"/>
        </w:rPr>
        <w:t>（十五）</w:t>
      </w:r>
      <w:proofErr w:type="gramStart"/>
      <w:r w:rsidRPr="00224296">
        <w:rPr>
          <w:rFonts w:ascii="楷体_GB2312" w:eastAsia="楷体_GB2312" w:hint="eastAsia"/>
          <w:sz w:val="32"/>
          <w:szCs w:val="32"/>
          <w:shd w:val="clear" w:color="auto" w:fill="FFFFFF"/>
        </w:rPr>
        <w:t>支持院企联合</w:t>
      </w:r>
      <w:proofErr w:type="gramEnd"/>
      <w:r w:rsidRPr="00224296">
        <w:rPr>
          <w:rFonts w:ascii="楷体_GB2312" w:eastAsia="楷体_GB2312" w:hint="eastAsia"/>
          <w:sz w:val="32"/>
          <w:szCs w:val="32"/>
          <w:shd w:val="clear" w:color="auto" w:fill="FFFFFF"/>
        </w:rPr>
        <w:t>研发。</w:t>
      </w:r>
      <w:r w:rsidRPr="00224296">
        <w:rPr>
          <w:rFonts w:ascii="仿宋_GB2312" w:eastAsia="仿宋_GB2312" w:hint="eastAsia"/>
          <w:sz w:val="32"/>
          <w:szCs w:val="32"/>
          <w:shd w:val="clear" w:color="auto" w:fill="FFFFFF"/>
        </w:rPr>
        <w:t>对大院大所成果转化及服务企业收入，按收入额的20%给予最高不超过1000万元补助。对已获得市级财政建设运营补助资金的大院大所，按就高不</w:t>
      </w:r>
      <w:r w:rsidRPr="00224296">
        <w:rPr>
          <w:rFonts w:ascii="仿宋_GB2312" w:eastAsia="仿宋_GB2312" w:hint="eastAsia"/>
          <w:sz w:val="32"/>
          <w:szCs w:val="32"/>
          <w:shd w:val="clear" w:color="auto" w:fill="FFFFFF"/>
        </w:rPr>
        <w:lastRenderedPageBreak/>
        <w:t>重复原则申请。</w:t>
      </w:r>
      <w:r w:rsidRPr="00224296">
        <w:rPr>
          <w:rFonts w:ascii="楷体_GB2312" w:eastAsia="楷体_GB2312" w:hint="eastAsia"/>
          <w:sz w:val="32"/>
          <w:szCs w:val="32"/>
          <w:shd w:val="clear" w:color="auto" w:fill="FFFFFF"/>
        </w:rPr>
        <w:t>（责任单位：市科技局、财政局）</w:t>
      </w:r>
    </w:p>
    <w:p w:rsidR="00224296" w:rsidRPr="00224296" w:rsidRDefault="00224296" w:rsidP="00224296">
      <w:pPr>
        <w:shd w:val="clear" w:color="auto" w:fill="FFFFFF"/>
        <w:spacing w:line="600" w:lineRule="exact"/>
        <w:ind w:firstLineChars="200" w:firstLine="640"/>
        <w:rPr>
          <w:rFonts w:ascii="楷体_GB2312" w:eastAsia="楷体_GB2312"/>
          <w:sz w:val="32"/>
          <w:szCs w:val="32"/>
          <w:shd w:val="clear" w:color="auto" w:fill="FFFFFF"/>
        </w:rPr>
      </w:pPr>
      <w:r w:rsidRPr="00224296">
        <w:rPr>
          <w:rFonts w:ascii="楷体_GB2312" w:eastAsia="楷体_GB2312" w:hint="eastAsia"/>
          <w:sz w:val="32"/>
          <w:szCs w:val="32"/>
          <w:shd w:val="clear" w:color="auto" w:fill="FFFFFF"/>
        </w:rPr>
        <w:t>（十六）支持中</w:t>
      </w:r>
      <w:proofErr w:type="gramStart"/>
      <w:r w:rsidRPr="00224296">
        <w:rPr>
          <w:rFonts w:ascii="楷体_GB2312" w:eastAsia="楷体_GB2312" w:hint="eastAsia"/>
          <w:sz w:val="32"/>
          <w:szCs w:val="32"/>
          <w:shd w:val="clear" w:color="auto" w:fill="FFFFFF"/>
        </w:rPr>
        <w:t>试验证</w:t>
      </w:r>
      <w:proofErr w:type="gramEnd"/>
      <w:r w:rsidRPr="00224296">
        <w:rPr>
          <w:rFonts w:ascii="楷体_GB2312" w:eastAsia="楷体_GB2312" w:hint="eastAsia"/>
          <w:sz w:val="32"/>
          <w:szCs w:val="32"/>
          <w:shd w:val="clear" w:color="auto" w:fill="FFFFFF"/>
        </w:rPr>
        <w:t>平台（基地）建设。</w:t>
      </w:r>
      <w:r w:rsidRPr="00224296">
        <w:rPr>
          <w:rFonts w:ascii="仿宋_GB2312" w:eastAsia="仿宋_GB2312" w:hint="eastAsia"/>
          <w:sz w:val="32"/>
          <w:szCs w:val="32"/>
          <w:shd w:val="clear" w:color="auto" w:fill="FFFFFF"/>
        </w:rPr>
        <w:t>鼓励建设建材智能家居领域的中</w:t>
      </w:r>
      <w:proofErr w:type="gramStart"/>
      <w:r w:rsidRPr="00224296">
        <w:rPr>
          <w:rFonts w:ascii="仿宋_GB2312" w:eastAsia="仿宋_GB2312" w:hint="eastAsia"/>
          <w:sz w:val="32"/>
          <w:szCs w:val="32"/>
          <w:shd w:val="clear" w:color="auto" w:fill="FFFFFF"/>
        </w:rPr>
        <w:t>试验证</w:t>
      </w:r>
      <w:proofErr w:type="gramEnd"/>
      <w:r w:rsidRPr="00224296">
        <w:rPr>
          <w:rFonts w:ascii="仿宋_GB2312" w:eastAsia="仿宋_GB2312" w:hint="eastAsia"/>
          <w:sz w:val="32"/>
          <w:szCs w:val="32"/>
          <w:shd w:val="clear" w:color="auto" w:fill="FFFFFF"/>
        </w:rPr>
        <w:t>平台（基地），对新型建材、智能卫浴等产品进行新产品开发验证、工艺优化与设备适配、小批量试生产等，促进科技成果产业化。对经认定的中</w:t>
      </w:r>
      <w:proofErr w:type="gramStart"/>
      <w:r w:rsidRPr="00224296">
        <w:rPr>
          <w:rFonts w:ascii="仿宋_GB2312" w:eastAsia="仿宋_GB2312" w:hint="eastAsia"/>
          <w:sz w:val="32"/>
          <w:szCs w:val="32"/>
          <w:shd w:val="clear" w:color="auto" w:fill="FFFFFF"/>
        </w:rPr>
        <w:t>试验证</w:t>
      </w:r>
      <w:proofErr w:type="gramEnd"/>
      <w:r w:rsidRPr="00224296">
        <w:rPr>
          <w:rFonts w:ascii="仿宋_GB2312" w:eastAsia="仿宋_GB2312" w:hint="eastAsia"/>
          <w:sz w:val="32"/>
          <w:szCs w:val="32"/>
          <w:shd w:val="clear" w:color="auto" w:fill="FFFFFF"/>
        </w:rPr>
        <w:t>平台（基地），按非财政资金购置设备软件费用的30%，给予不超过500万元补助。实际运行后，进行运营绩效评估，择优按中</w:t>
      </w:r>
      <w:proofErr w:type="gramStart"/>
      <w:r w:rsidRPr="00224296">
        <w:rPr>
          <w:rFonts w:ascii="仿宋_GB2312" w:eastAsia="仿宋_GB2312" w:hint="eastAsia"/>
          <w:sz w:val="32"/>
          <w:szCs w:val="32"/>
          <w:shd w:val="clear" w:color="auto" w:fill="FFFFFF"/>
        </w:rPr>
        <w:t>试验证</w:t>
      </w:r>
      <w:proofErr w:type="gramEnd"/>
      <w:r w:rsidRPr="00224296">
        <w:rPr>
          <w:rFonts w:ascii="仿宋_GB2312" w:eastAsia="仿宋_GB2312" w:hint="eastAsia"/>
          <w:sz w:val="32"/>
          <w:szCs w:val="32"/>
          <w:shd w:val="clear" w:color="auto" w:fill="FFFFFF"/>
        </w:rPr>
        <w:t>平台（基地）年度服务性收入的30%给予运营主体补助，连续3年累计最高300万元。补助资金由市、县两级按 1：1比例分摊。</w:t>
      </w:r>
      <w:r w:rsidRPr="00224296">
        <w:rPr>
          <w:rFonts w:ascii="楷体_GB2312" w:eastAsia="楷体_GB2312" w:hint="eastAsia"/>
          <w:sz w:val="32"/>
          <w:szCs w:val="32"/>
          <w:shd w:val="clear" w:color="auto" w:fill="FFFFFF"/>
        </w:rPr>
        <w:t>（责任单位：市科技局、财政局）</w:t>
      </w:r>
    </w:p>
    <w:p w:rsidR="00224296" w:rsidRPr="00224296" w:rsidRDefault="00224296" w:rsidP="00224296">
      <w:pPr>
        <w:shd w:val="clear" w:color="auto" w:fill="FFFFFF"/>
        <w:spacing w:line="600" w:lineRule="exact"/>
        <w:ind w:firstLineChars="200" w:firstLine="640"/>
        <w:rPr>
          <w:rFonts w:ascii="黑体" w:eastAsia="黑体"/>
          <w:sz w:val="32"/>
          <w:szCs w:val="32"/>
          <w:shd w:val="clear" w:color="auto" w:fill="FFFFFF"/>
        </w:rPr>
      </w:pPr>
      <w:r w:rsidRPr="00224296">
        <w:rPr>
          <w:rFonts w:ascii="黑体" w:eastAsia="黑体" w:hint="eastAsia"/>
          <w:sz w:val="32"/>
          <w:szCs w:val="32"/>
          <w:shd w:val="clear" w:color="auto" w:fill="FFFFFF"/>
        </w:rPr>
        <w:t>三、强化</w:t>
      </w:r>
      <w:proofErr w:type="gramStart"/>
      <w:r w:rsidRPr="00224296">
        <w:rPr>
          <w:rFonts w:ascii="黑体" w:eastAsia="黑体" w:hint="eastAsia"/>
          <w:sz w:val="32"/>
          <w:szCs w:val="32"/>
          <w:shd w:val="clear" w:color="auto" w:fill="FFFFFF"/>
        </w:rPr>
        <w:t>资金链对产业</w:t>
      </w:r>
      <w:proofErr w:type="gramEnd"/>
      <w:r w:rsidRPr="00224296">
        <w:rPr>
          <w:rFonts w:ascii="黑体" w:eastAsia="黑体" w:hint="eastAsia"/>
          <w:sz w:val="32"/>
          <w:szCs w:val="32"/>
          <w:shd w:val="clear" w:color="auto" w:fill="FFFFFF"/>
        </w:rPr>
        <w:t>链的保障</w:t>
      </w:r>
    </w:p>
    <w:p w:rsidR="00224296" w:rsidRPr="00224296" w:rsidRDefault="00224296" w:rsidP="00224296">
      <w:pPr>
        <w:spacing w:line="600" w:lineRule="exact"/>
        <w:ind w:firstLineChars="200" w:firstLine="640"/>
        <w:jc w:val="left"/>
        <w:rPr>
          <w:rFonts w:ascii="仿宋_GB2312" w:eastAsia="仿宋_GB2312"/>
          <w:sz w:val="32"/>
          <w:szCs w:val="32"/>
          <w:shd w:val="clear" w:color="auto" w:fill="FFFFFF"/>
        </w:rPr>
      </w:pPr>
      <w:r w:rsidRPr="00224296">
        <w:rPr>
          <w:rFonts w:ascii="楷体_GB2312" w:eastAsia="楷体_GB2312" w:hint="eastAsia"/>
          <w:sz w:val="32"/>
          <w:szCs w:val="32"/>
          <w:shd w:val="clear" w:color="auto" w:fill="FFFFFF"/>
        </w:rPr>
        <w:t>（十七）推动新一轮高水平设备更新。</w:t>
      </w:r>
      <w:r w:rsidRPr="00224296">
        <w:rPr>
          <w:rFonts w:ascii="仿宋_GB2312" w:eastAsia="仿宋_GB2312" w:hint="eastAsia"/>
          <w:sz w:val="32"/>
          <w:szCs w:val="32"/>
          <w:shd w:val="clear" w:color="auto" w:fill="FFFFFF"/>
        </w:rPr>
        <w:t>对符合条件的建材智能</w:t>
      </w:r>
      <w:proofErr w:type="gramStart"/>
      <w:r w:rsidRPr="00224296">
        <w:rPr>
          <w:rFonts w:ascii="仿宋_GB2312" w:eastAsia="仿宋_GB2312" w:hint="eastAsia"/>
          <w:sz w:val="32"/>
          <w:szCs w:val="32"/>
          <w:shd w:val="clear" w:color="auto" w:fill="FFFFFF"/>
        </w:rPr>
        <w:t>家居省</w:t>
      </w:r>
      <w:proofErr w:type="gramEnd"/>
      <w:r w:rsidRPr="00224296">
        <w:rPr>
          <w:rFonts w:ascii="仿宋_GB2312" w:eastAsia="仿宋_GB2312" w:hint="eastAsia"/>
          <w:sz w:val="32"/>
          <w:szCs w:val="32"/>
          <w:shd w:val="clear" w:color="auto" w:fill="FFFFFF"/>
        </w:rPr>
        <w:t>重点技改项目，市级财政在省级贴息的基础上再给予1%的贴息支持。执行市级150亿元企业技术创新基金，支持建材智能家居企业以“白名单”方式准入，按2%固定优惠利率进行固定资产融资。指导企业围绕国家重点支持方向，谋划实施工业重点领域设备更新项目，开展建材等行业</w:t>
      </w:r>
      <w:proofErr w:type="gramStart"/>
      <w:r w:rsidRPr="00224296">
        <w:rPr>
          <w:rFonts w:ascii="仿宋_GB2312" w:eastAsia="仿宋_GB2312" w:hint="eastAsia"/>
          <w:sz w:val="32"/>
          <w:szCs w:val="32"/>
          <w:shd w:val="clear" w:color="auto" w:fill="FFFFFF"/>
        </w:rPr>
        <w:t>节能降碳改造</w:t>
      </w:r>
      <w:proofErr w:type="gramEnd"/>
      <w:r w:rsidRPr="00224296">
        <w:rPr>
          <w:rFonts w:ascii="仿宋_GB2312" w:eastAsia="仿宋_GB2312" w:hint="eastAsia"/>
          <w:sz w:val="32"/>
          <w:szCs w:val="32"/>
          <w:shd w:val="clear" w:color="auto" w:fill="FFFFFF"/>
        </w:rPr>
        <w:t>，争取更多项目获得超长期特别国债专项资金支持。</w:t>
      </w:r>
      <w:r w:rsidRPr="00224296">
        <w:rPr>
          <w:rFonts w:ascii="楷体_GB2312" w:eastAsia="楷体_GB2312" w:hint="eastAsia"/>
          <w:sz w:val="32"/>
          <w:szCs w:val="32"/>
          <w:shd w:val="clear" w:color="auto" w:fill="FFFFFF"/>
        </w:rPr>
        <w:t>（责任单位：市工信局、财政局、</w:t>
      </w:r>
      <w:proofErr w:type="gramStart"/>
      <w:r w:rsidRPr="00224296">
        <w:rPr>
          <w:rFonts w:ascii="楷体_GB2312" w:eastAsia="楷体_GB2312" w:hint="eastAsia"/>
          <w:sz w:val="32"/>
          <w:szCs w:val="32"/>
          <w:shd w:val="clear" w:color="auto" w:fill="FFFFFF"/>
        </w:rPr>
        <w:t>发改委</w:t>
      </w:r>
      <w:proofErr w:type="gramEnd"/>
      <w:r w:rsidRPr="00224296">
        <w:rPr>
          <w:rFonts w:ascii="楷体_GB2312" w:eastAsia="楷体_GB2312" w:hint="eastAsia"/>
          <w:sz w:val="32"/>
          <w:szCs w:val="32"/>
          <w:shd w:val="clear" w:color="auto" w:fill="FFFFFF"/>
        </w:rPr>
        <w:t>）</w:t>
      </w:r>
    </w:p>
    <w:p w:rsidR="00224296" w:rsidRPr="00224296" w:rsidRDefault="00224296" w:rsidP="00224296">
      <w:pPr>
        <w:spacing w:line="600" w:lineRule="exact"/>
        <w:ind w:firstLineChars="200" w:firstLine="640"/>
        <w:jc w:val="left"/>
        <w:rPr>
          <w:rFonts w:ascii="仿宋_GB2312" w:eastAsia="仿宋_GB2312"/>
          <w:sz w:val="32"/>
          <w:szCs w:val="32"/>
          <w:shd w:val="clear" w:color="auto" w:fill="FFFFFF"/>
        </w:rPr>
      </w:pPr>
      <w:r w:rsidRPr="00224296">
        <w:rPr>
          <w:rFonts w:ascii="楷体_GB2312" w:eastAsia="楷体_GB2312" w:hint="eastAsia"/>
          <w:sz w:val="32"/>
          <w:szCs w:val="32"/>
          <w:shd w:val="clear" w:color="auto" w:fill="FFFFFF"/>
        </w:rPr>
        <w:t>（十八）加大企业融资支持</w:t>
      </w:r>
      <w:r w:rsidRPr="00224296">
        <w:rPr>
          <w:rFonts w:ascii="仿宋_GB2312" w:eastAsia="仿宋_GB2312" w:hint="eastAsia"/>
          <w:sz w:val="32"/>
          <w:szCs w:val="32"/>
          <w:shd w:val="clear" w:color="auto" w:fill="FFFFFF"/>
        </w:rPr>
        <w:t>。</w:t>
      </w:r>
      <w:r w:rsidRPr="00224296">
        <w:rPr>
          <w:rFonts w:ascii="仿宋_GB2312" w:eastAsia="仿宋_GB2312" w:hAnsi="Calibri" w:hint="eastAsia"/>
          <w:sz w:val="32"/>
          <w:szCs w:val="32"/>
          <w:shd w:val="clear" w:color="auto" w:fill="FFFFFF"/>
        </w:rPr>
        <w:t>创新开展泉“园”金融服务专项行动，用好用活“伙伴银行”、银企“共同成长计划”等制度，打造政</w:t>
      </w:r>
      <w:proofErr w:type="gramStart"/>
      <w:r w:rsidRPr="00224296">
        <w:rPr>
          <w:rFonts w:ascii="仿宋_GB2312" w:eastAsia="仿宋_GB2312" w:hAnsi="Calibri" w:hint="eastAsia"/>
          <w:sz w:val="32"/>
          <w:szCs w:val="32"/>
          <w:shd w:val="clear" w:color="auto" w:fill="FFFFFF"/>
        </w:rPr>
        <w:t>银园</w:t>
      </w:r>
      <w:proofErr w:type="gramEnd"/>
      <w:r w:rsidRPr="00224296">
        <w:rPr>
          <w:rFonts w:ascii="仿宋_GB2312" w:eastAsia="仿宋_GB2312" w:hAnsi="Calibri" w:hint="eastAsia"/>
          <w:sz w:val="32"/>
          <w:szCs w:val="32"/>
          <w:shd w:val="clear" w:color="auto" w:fill="FFFFFF"/>
        </w:rPr>
        <w:t>企融资对接平台，加强产业集群发展金融支持。着力推动深化供应</w:t>
      </w:r>
      <w:proofErr w:type="gramStart"/>
      <w:r w:rsidRPr="00224296">
        <w:rPr>
          <w:rFonts w:ascii="仿宋_GB2312" w:eastAsia="仿宋_GB2312" w:hAnsi="Calibri" w:hint="eastAsia"/>
          <w:sz w:val="32"/>
          <w:szCs w:val="32"/>
          <w:shd w:val="clear" w:color="auto" w:fill="FFFFFF"/>
        </w:rPr>
        <w:t>链金融</w:t>
      </w:r>
      <w:proofErr w:type="gramEnd"/>
      <w:r w:rsidRPr="00224296">
        <w:rPr>
          <w:rFonts w:ascii="仿宋_GB2312" w:eastAsia="仿宋_GB2312" w:hAnsi="Calibri" w:hint="eastAsia"/>
          <w:sz w:val="32"/>
          <w:szCs w:val="32"/>
          <w:shd w:val="clear" w:color="auto" w:fill="FFFFFF"/>
        </w:rPr>
        <w:t>发展创新，</w:t>
      </w:r>
      <w:r w:rsidRPr="00224296">
        <w:rPr>
          <w:rFonts w:ascii="仿宋_GB2312" w:eastAsia="仿宋_GB2312" w:hint="eastAsia"/>
          <w:sz w:val="32"/>
          <w:szCs w:val="32"/>
          <w:shd w:val="clear" w:color="auto" w:fill="FFFFFF"/>
        </w:rPr>
        <w:t>加力推动首贷、</w:t>
      </w:r>
      <w:r w:rsidRPr="00224296">
        <w:rPr>
          <w:rFonts w:ascii="仿宋_GB2312" w:eastAsia="仿宋_GB2312" w:hint="eastAsia"/>
          <w:sz w:val="32"/>
          <w:szCs w:val="32"/>
          <w:shd w:val="clear" w:color="auto" w:fill="FFFFFF"/>
        </w:rPr>
        <w:lastRenderedPageBreak/>
        <w:t>信用贷、无还本续贷，</w:t>
      </w:r>
      <w:r w:rsidRPr="00224296">
        <w:rPr>
          <w:rFonts w:eastAsia="仿宋_GB2312"/>
          <w:sz w:val="32"/>
          <w:szCs w:val="32"/>
          <w:shd w:val="clear" w:color="auto" w:fill="FFFFFF"/>
        </w:rPr>
        <w:t>发挥政府性融资担保机构增信服务作用</w:t>
      </w:r>
      <w:r w:rsidRPr="00224296">
        <w:rPr>
          <w:rFonts w:eastAsia="仿宋_GB2312" w:hint="eastAsia"/>
          <w:sz w:val="32"/>
          <w:szCs w:val="32"/>
          <w:shd w:val="clear" w:color="auto" w:fill="FFFFFF"/>
        </w:rPr>
        <w:t>，</w:t>
      </w:r>
      <w:r w:rsidRPr="00224296">
        <w:rPr>
          <w:rFonts w:ascii="仿宋_GB2312" w:eastAsia="仿宋_GB2312" w:hint="eastAsia"/>
          <w:sz w:val="32"/>
          <w:szCs w:val="32"/>
          <w:shd w:val="clear" w:color="auto" w:fill="FFFFFF"/>
        </w:rPr>
        <w:t>持续优化建材智能家居</w:t>
      </w:r>
      <w:r w:rsidRPr="00224296">
        <w:rPr>
          <w:rFonts w:ascii="仿宋_GB2312" w:eastAsia="仿宋_GB2312" w:hAnsi="Calibri" w:hint="eastAsia"/>
          <w:sz w:val="32"/>
          <w:szCs w:val="32"/>
          <w:shd w:val="clear" w:color="auto" w:fill="FFFFFF"/>
        </w:rPr>
        <w:t>企业融资环境。</w:t>
      </w:r>
      <w:r w:rsidRPr="00224296">
        <w:rPr>
          <w:rFonts w:ascii="楷体_GB2312" w:eastAsia="楷体_GB2312" w:hint="eastAsia"/>
          <w:sz w:val="32"/>
          <w:szCs w:val="32"/>
          <w:shd w:val="clear" w:color="auto" w:fill="FFFFFF"/>
        </w:rPr>
        <w:t>（责任单位：泉州金融监管分局，市委金融办，市财政局，人民银行泉州市分行等）</w:t>
      </w:r>
    </w:p>
    <w:p w:rsidR="00224296" w:rsidRPr="00224296" w:rsidRDefault="00224296" w:rsidP="00224296">
      <w:pPr>
        <w:spacing w:line="600" w:lineRule="exact"/>
        <w:ind w:firstLineChars="200" w:firstLine="640"/>
        <w:jc w:val="left"/>
        <w:rPr>
          <w:rFonts w:ascii="仿宋_GB2312" w:eastAsia="仿宋_GB2312"/>
          <w:sz w:val="32"/>
          <w:szCs w:val="32"/>
          <w:shd w:val="clear" w:color="auto" w:fill="FFFFFF"/>
        </w:rPr>
      </w:pPr>
      <w:r w:rsidRPr="00224296">
        <w:rPr>
          <w:rFonts w:ascii="楷体_GB2312" w:eastAsia="楷体_GB2312" w:hint="eastAsia"/>
          <w:sz w:val="32"/>
          <w:szCs w:val="32"/>
          <w:shd w:val="clear" w:color="auto" w:fill="FFFFFF"/>
        </w:rPr>
        <w:t>（十九）提升基金发展质效。</w:t>
      </w:r>
      <w:r w:rsidRPr="00224296">
        <w:rPr>
          <w:rFonts w:ascii="仿宋_GB2312" w:eastAsia="仿宋_GB2312" w:hint="eastAsia"/>
          <w:sz w:val="32"/>
          <w:szCs w:val="32"/>
          <w:shd w:val="clear" w:color="auto" w:fill="FFFFFF"/>
        </w:rPr>
        <w:t>推动市县两级国企基金充分发挥国有资本作为“耐心资本”主力军的重要作用，积极对接建材智能家居行业科技领军企业、科技成果转化和产业链上下游中小企业，促进“投早、投小、投新、投长期、投硬科技”。</w:t>
      </w:r>
      <w:r w:rsidRPr="00224296">
        <w:rPr>
          <w:rFonts w:ascii="楷体_GB2312" w:eastAsia="楷体_GB2312" w:hint="eastAsia"/>
          <w:sz w:val="32"/>
          <w:szCs w:val="32"/>
          <w:shd w:val="clear" w:color="auto" w:fill="FFFFFF"/>
        </w:rPr>
        <w:t>（责任单位：市委金融办）</w:t>
      </w:r>
    </w:p>
    <w:p w:rsidR="00224296" w:rsidRPr="00224296" w:rsidRDefault="00224296" w:rsidP="00224296">
      <w:pPr>
        <w:spacing w:line="600" w:lineRule="exact"/>
        <w:ind w:firstLineChars="200" w:firstLine="640"/>
        <w:jc w:val="left"/>
        <w:rPr>
          <w:rFonts w:ascii="黑体" w:eastAsia="黑体"/>
          <w:sz w:val="32"/>
          <w:szCs w:val="32"/>
          <w:shd w:val="clear" w:color="auto" w:fill="FFFFFF"/>
        </w:rPr>
      </w:pPr>
      <w:r w:rsidRPr="00224296">
        <w:rPr>
          <w:rFonts w:ascii="黑体" w:eastAsia="黑体" w:hint="eastAsia"/>
          <w:sz w:val="32"/>
          <w:szCs w:val="32"/>
          <w:shd w:val="clear" w:color="auto" w:fill="FFFFFF"/>
        </w:rPr>
        <w:t>四、强化</w:t>
      </w:r>
      <w:proofErr w:type="gramStart"/>
      <w:r w:rsidRPr="00224296">
        <w:rPr>
          <w:rFonts w:ascii="黑体" w:eastAsia="黑体" w:hint="eastAsia"/>
          <w:sz w:val="32"/>
          <w:szCs w:val="32"/>
          <w:shd w:val="clear" w:color="auto" w:fill="FFFFFF"/>
        </w:rPr>
        <w:t>人才链对产业</w:t>
      </w:r>
      <w:proofErr w:type="gramEnd"/>
      <w:r w:rsidRPr="00224296">
        <w:rPr>
          <w:rFonts w:ascii="黑体" w:eastAsia="黑体" w:hint="eastAsia"/>
          <w:sz w:val="32"/>
          <w:szCs w:val="32"/>
          <w:shd w:val="clear" w:color="auto" w:fill="FFFFFF"/>
        </w:rPr>
        <w:t>链的支撑</w:t>
      </w:r>
    </w:p>
    <w:p w:rsidR="00224296" w:rsidRPr="00224296" w:rsidRDefault="00224296" w:rsidP="00224296">
      <w:pPr>
        <w:spacing w:line="600" w:lineRule="exact"/>
        <w:ind w:firstLineChars="200" w:firstLine="640"/>
        <w:jc w:val="left"/>
        <w:rPr>
          <w:rFonts w:ascii="楷体_GB2312" w:eastAsia="楷体_GB2312"/>
          <w:sz w:val="32"/>
          <w:szCs w:val="32"/>
          <w:shd w:val="clear" w:color="auto" w:fill="FFFFFF"/>
        </w:rPr>
      </w:pPr>
      <w:r w:rsidRPr="00224296">
        <w:rPr>
          <w:rFonts w:ascii="楷体_GB2312" w:eastAsia="楷体_GB2312" w:hint="eastAsia"/>
          <w:sz w:val="32"/>
          <w:szCs w:val="32"/>
          <w:shd w:val="clear" w:color="auto" w:fill="FFFFFF"/>
        </w:rPr>
        <w:t>（二十）升级培训补助。</w:t>
      </w:r>
      <w:r w:rsidRPr="00224296">
        <w:rPr>
          <w:rFonts w:ascii="仿宋_GB2312" w:eastAsia="仿宋_GB2312" w:hint="eastAsia"/>
          <w:sz w:val="32"/>
          <w:szCs w:val="32"/>
          <w:shd w:val="clear" w:color="auto" w:fill="FFFFFF"/>
        </w:rPr>
        <w:t>支持建材智能家居企业与院校、机构合作，开展企业新型学徒制和在岗职工“智改数转”技能培训，培养所需技能人才，符合条件的按取得证书类型和等级、每人最高6000元标准给予企业培训补助。</w:t>
      </w:r>
      <w:r w:rsidRPr="00224296">
        <w:rPr>
          <w:rFonts w:ascii="仿宋_GB2312" w:eastAsia="仿宋_GB2312" w:hAnsi="仿宋_GB2312" w:cs="仿宋_GB2312" w:hint="eastAsia"/>
          <w:sz w:val="32"/>
          <w:szCs w:val="32"/>
        </w:rPr>
        <w:t>充分发挥现有产业工人技能培训基地的资源优势，支持建材智能家居行业广泛开展职工技能提升行动，在职工培训、技能竞赛、技能鉴定等方面优先给予支持。</w:t>
      </w:r>
      <w:r w:rsidRPr="00224296">
        <w:rPr>
          <w:rFonts w:ascii="楷体_GB2312" w:eastAsia="楷体_GB2312" w:hint="eastAsia"/>
          <w:sz w:val="32"/>
          <w:szCs w:val="32"/>
          <w:shd w:val="clear" w:color="auto" w:fill="FFFFFF"/>
        </w:rPr>
        <w:t>（责任单位：市</w:t>
      </w:r>
      <w:proofErr w:type="gramStart"/>
      <w:r w:rsidRPr="00224296">
        <w:rPr>
          <w:rFonts w:ascii="楷体_GB2312" w:eastAsia="楷体_GB2312" w:hint="eastAsia"/>
          <w:sz w:val="32"/>
          <w:szCs w:val="32"/>
          <w:shd w:val="clear" w:color="auto" w:fill="FFFFFF"/>
        </w:rPr>
        <w:t>人社局</w:t>
      </w:r>
      <w:proofErr w:type="gramEnd"/>
      <w:r w:rsidRPr="00224296">
        <w:rPr>
          <w:rFonts w:ascii="楷体_GB2312" w:eastAsia="楷体_GB2312" w:hint="eastAsia"/>
          <w:sz w:val="32"/>
          <w:szCs w:val="32"/>
          <w:shd w:val="clear" w:color="auto" w:fill="FFFFFF"/>
        </w:rPr>
        <w:t>、总工会）</w:t>
      </w:r>
    </w:p>
    <w:p w:rsidR="00224296" w:rsidRPr="00224296" w:rsidRDefault="00224296" w:rsidP="00224296">
      <w:pPr>
        <w:spacing w:line="600" w:lineRule="exact"/>
        <w:ind w:firstLineChars="200" w:firstLine="640"/>
        <w:jc w:val="left"/>
        <w:rPr>
          <w:rFonts w:ascii="楷体_GB2312" w:eastAsia="楷体_GB2312"/>
          <w:sz w:val="32"/>
          <w:szCs w:val="32"/>
          <w:shd w:val="clear" w:color="auto" w:fill="FFFFFF"/>
        </w:rPr>
      </w:pPr>
      <w:r w:rsidRPr="00224296">
        <w:rPr>
          <w:rFonts w:ascii="楷体_GB2312" w:eastAsia="楷体_GB2312" w:hint="eastAsia"/>
          <w:sz w:val="32"/>
          <w:szCs w:val="32"/>
          <w:shd w:val="clear" w:color="auto" w:fill="FFFFFF"/>
        </w:rPr>
        <w:t>（二十一）加大人才培养和留用。</w:t>
      </w:r>
      <w:bookmarkStart w:id="0" w:name="_GoBack"/>
      <w:bookmarkEnd w:id="0"/>
      <w:r w:rsidRPr="00224296">
        <w:rPr>
          <w:rFonts w:ascii="仿宋_GB2312" w:eastAsia="仿宋_GB2312" w:hint="eastAsia"/>
          <w:sz w:val="32"/>
          <w:szCs w:val="32"/>
          <w:shd w:val="clear" w:color="auto" w:fill="FFFFFF"/>
        </w:rPr>
        <w:t>探索人才定向培养方式，培育建材智能家居产业所需建筑设计、建材研发、室内装饰等专业人才。实施泉州</w:t>
      </w:r>
      <w:proofErr w:type="gramStart"/>
      <w:r w:rsidRPr="00224296">
        <w:rPr>
          <w:rFonts w:ascii="仿宋_GB2312" w:eastAsia="仿宋_GB2312" w:hint="eastAsia"/>
          <w:sz w:val="32"/>
          <w:szCs w:val="32"/>
          <w:shd w:val="clear" w:color="auto" w:fill="FFFFFF"/>
        </w:rPr>
        <w:t>高校留才奖</w:t>
      </w:r>
      <w:proofErr w:type="gramEnd"/>
      <w:r w:rsidRPr="00224296">
        <w:rPr>
          <w:rFonts w:ascii="仿宋_GB2312" w:eastAsia="仿宋_GB2312" w:hint="eastAsia"/>
          <w:sz w:val="32"/>
          <w:szCs w:val="32"/>
          <w:shd w:val="clear" w:color="auto" w:fill="FFFFFF"/>
        </w:rPr>
        <w:t>，鼓励和引导在泉高校毕业生</w:t>
      </w:r>
      <w:proofErr w:type="gramStart"/>
      <w:r w:rsidRPr="00224296">
        <w:rPr>
          <w:rFonts w:ascii="仿宋_GB2312" w:eastAsia="仿宋_GB2312" w:hint="eastAsia"/>
          <w:sz w:val="32"/>
          <w:szCs w:val="32"/>
          <w:shd w:val="clear" w:color="auto" w:fill="FFFFFF"/>
        </w:rPr>
        <w:t>留泉就业</w:t>
      </w:r>
      <w:proofErr w:type="gramEnd"/>
      <w:r w:rsidRPr="00224296">
        <w:rPr>
          <w:rFonts w:ascii="仿宋_GB2312" w:eastAsia="仿宋_GB2312" w:hint="eastAsia"/>
          <w:sz w:val="32"/>
          <w:szCs w:val="32"/>
          <w:shd w:val="clear" w:color="auto" w:fill="FFFFFF"/>
        </w:rPr>
        <w:t>创业。</w:t>
      </w:r>
      <w:r w:rsidRPr="00224296">
        <w:rPr>
          <w:rFonts w:ascii="楷体_GB2312" w:eastAsia="楷体_GB2312" w:hint="eastAsia"/>
          <w:sz w:val="32"/>
          <w:szCs w:val="32"/>
          <w:shd w:val="clear" w:color="auto" w:fill="FFFFFF"/>
        </w:rPr>
        <w:t>（责任单位：市教育局、财政局）</w:t>
      </w:r>
    </w:p>
    <w:p w:rsidR="00224296" w:rsidRPr="00224296" w:rsidRDefault="00224296" w:rsidP="00224296">
      <w:pPr>
        <w:spacing w:line="600" w:lineRule="exact"/>
        <w:ind w:firstLineChars="200" w:firstLine="640"/>
        <w:jc w:val="left"/>
        <w:rPr>
          <w:rFonts w:ascii="楷体_GB2312" w:eastAsia="楷体_GB2312"/>
          <w:sz w:val="32"/>
          <w:szCs w:val="32"/>
          <w:shd w:val="clear" w:color="auto" w:fill="FFFFFF"/>
        </w:rPr>
      </w:pPr>
      <w:r w:rsidRPr="00224296">
        <w:rPr>
          <w:rFonts w:ascii="楷体_GB2312" w:eastAsia="楷体_GB2312" w:hint="eastAsia"/>
          <w:sz w:val="32"/>
          <w:szCs w:val="32"/>
          <w:shd w:val="clear" w:color="auto" w:fill="FFFFFF"/>
        </w:rPr>
        <w:t>（二十二）强化引才激励。</w:t>
      </w:r>
      <w:r w:rsidRPr="00224296">
        <w:rPr>
          <w:rFonts w:ascii="仿宋_GB2312" w:eastAsia="仿宋_GB2312" w:hint="eastAsia"/>
          <w:sz w:val="32"/>
          <w:szCs w:val="32"/>
          <w:shd w:val="clear" w:color="auto" w:fill="FFFFFF"/>
        </w:rPr>
        <w:t>加大建材智能家居领域“高</w:t>
      </w:r>
      <w:r w:rsidRPr="00224296">
        <w:rPr>
          <w:rFonts w:ascii="仿宋_GB2312" w:eastAsia="仿宋_GB2312" w:hint="eastAsia"/>
          <w:sz w:val="32"/>
          <w:szCs w:val="32"/>
          <w:shd w:val="clear" w:color="auto" w:fill="FFFFFF"/>
        </w:rPr>
        <w:lastRenderedPageBreak/>
        <w:t>精尖缺”人才、技能型人才、基础性人才引进力度。支持符合条件的建材智能家居企业开展人才自主认定工作，支持符合条件的建材智能家居领域人才申报我市高层次人才和青年人才支持政策，享受相应的工作生活待遇。</w:t>
      </w:r>
      <w:r w:rsidRPr="00224296">
        <w:rPr>
          <w:rFonts w:ascii="楷体_GB2312" w:eastAsia="楷体_GB2312" w:hint="eastAsia"/>
          <w:sz w:val="32"/>
          <w:szCs w:val="32"/>
          <w:shd w:val="clear" w:color="auto" w:fill="FFFFFF"/>
        </w:rPr>
        <w:t>（责任单位：市</w:t>
      </w:r>
      <w:proofErr w:type="gramStart"/>
      <w:r w:rsidRPr="00224296">
        <w:rPr>
          <w:rFonts w:ascii="楷体_GB2312" w:eastAsia="楷体_GB2312" w:hint="eastAsia"/>
          <w:sz w:val="32"/>
          <w:szCs w:val="32"/>
          <w:shd w:val="clear" w:color="auto" w:fill="FFFFFF"/>
        </w:rPr>
        <w:t>人社局</w:t>
      </w:r>
      <w:proofErr w:type="gramEnd"/>
      <w:r w:rsidRPr="00224296">
        <w:rPr>
          <w:rFonts w:ascii="楷体_GB2312" w:eastAsia="楷体_GB2312" w:hint="eastAsia"/>
          <w:sz w:val="32"/>
          <w:szCs w:val="32"/>
          <w:shd w:val="clear" w:color="auto" w:fill="FFFFFF"/>
        </w:rPr>
        <w:t>，市委人才办）</w:t>
      </w:r>
    </w:p>
    <w:p w:rsidR="00224296" w:rsidRPr="00224296" w:rsidRDefault="00224296" w:rsidP="00224296">
      <w:pPr>
        <w:spacing w:line="600" w:lineRule="exact"/>
        <w:ind w:firstLineChars="200" w:firstLine="640"/>
        <w:jc w:val="left"/>
        <w:rPr>
          <w:rFonts w:ascii="楷体_GB2312" w:eastAsia="楷体_GB2312"/>
          <w:sz w:val="32"/>
          <w:szCs w:val="32"/>
        </w:rPr>
      </w:pPr>
      <w:r w:rsidRPr="00224296">
        <w:rPr>
          <w:rFonts w:ascii="楷体_GB2312" w:eastAsia="楷体_GB2312" w:hint="eastAsia"/>
          <w:sz w:val="32"/>
          <w:szCs w:val="32"/>
        </w:rPr>
        <w:t>（二十三）开展企业家素质提升培训。</w:t>
      </w:r>
      <w:r w:rsidRPr="00224296">
        <w:rPr>
          <w:rFonts w:ascii="仿宋_GB2312" w:eastAsia="仿宋_GB2312" w:hint="eastAsia"/>
          <w:sz w:val="32"/>
          <w:szCs w:val="32"/>
        </w:rPr>
        <w:t>聚焦建材智能家居企业高质量发展，支持举办行业培训会，引导企业谋思路、提对策、出实招，提升企业家素质和管理理念。对举办建筑饰面石材、建筑陶瓷、水暖厨卫等行业转型升级主题培训和建材家居行业高质量发展研修班等，给予一定资金补助。</w:t>
      </w:r>
      <w:r w:rsidRPr="00224296">
        <w:rPr>
          <w:rFonts w:ascii="楷体_GB2312" w:eastAsia="楷体_GB2312" w:hint="eastAsia"/>
          <w:sz w:val="32"/>
          <w:szCs w:val="32"/>
          <w:shd w:val="clear" w:color="auto" w:fill="FFFFFF"/>
        </w:rPr>
        <w:t>（责任单位：市工信局、财政局）</w:t>
      </w:r>
    </w:p>
    <w:p w:rsidR="00224296" w:rsidRPr="00224296" w:rsidRDefault="00224296" w:rsidP="00224296">
      <w:pPr>
        <w:spacing w:line="600" w:lineRule="exact"/>
        <w:ind w:firstLineChars="200" w:firstLine="640"/>
        <w:jc w:val="left"/>
        <w:rPr>
          <w:rFonts w:ascii="黑体" w:eastAsia="黑体"/>
          <w:sz w:val="32"/>
          <w:szCs w:val="32"/>
        </w:rPr>
      </w:pPr>
      <w:r w:rsidRPr="00224296">
        <w:rPr>
          <w:rFonts w:ascii="黑体" w:eastAsia="黑体" w:hint="eastAsia"/>
          <w:sz w:val="32"/>
          <w:szCs w:val="32"/>
        </w:rPr>
        <w:t>五、其他事项</w:t>
      </w:r>
    </w:p>
    <w:p w:rsidR="00E738A2" w:rsidRPr="00224296" w:rsidRDefault="00224296" w:rsidP="00224296">
      <w:pPr>
        <w:spacing w:line="600" w:lineRule="exact"/>
        <w:ind w:firstLineChars="200" w:firstLine="640"/>
        <w:jc w:val="left"/>
      </w:pPr>
      <w:proofErr w:type="gramStart"/>
      <w:r w:rsidRPr="00224296">
        <w:rPr>
          <w:rFonts w:eastAsia="仿宋_GB2312" w:hint="eastAsia"/>
          <w:sz w:val="32"/>
          <w:szCs w:val="32"/>
        </w:rPr>
        <w:t>本措施</w:t>
      </w:r>
      <w:proofErr w:type="gramEnd"/>
      <w:r w:rsidRPr="00224296">
        <w:rPr>
          <w:rFonts w:eastAsia="仿宋_GB2312" w:hint="eastAsia"/>
          <w:sz w:val="32"/>
          <w:szCs w:val="32"/>
        </w:rPr>
        <w:t>中市级负责兑现的，由市直业务主管部门具体组织实施；受益财政负责兑现的，由属地县（市、区）具体组织实施，统一先行兑付，涉及市级承担部分通过上下级财政结算办理。</w:t>
      </w:r>
      <w:proofErr w:type="gramStart"/>
      <w:r w:rsidRPr="00224296">
        <w:rPr>
          <w:rFonts w:ascii="仿宋_GB2312" w:eastAsia="仿宋_GB2312" w:hint="eastAsia"/>
          <w:sz w:val="32"/>
          <w:szCs w:val="32"/>
        </w:rPr>
        <w:t>本措施</w:t>
      </w:r>
      <w:proofErr w:type="gramEnd"/>
      <w:r w:rsidRPr="00224296">
        <w:rPr>
          <w:rFonts w:ascii="仿宋_GB2312" w:eastAsia="仿宋_GB2312" w:hint="eastAsia"/>
          <w:sz w:val="32"/>
          <w:szCs w:val="32"/>
        </w:rPr>
        <w:t>自印发之日起实施，有效期至2026年12月31日</w:t>
      </w:r>
      <w:r w:rsidRPr="00224296">
        <w:rPr>
          <w:rFonts w:eastAsia="仿宋_GB2312" w:hint="eastAsia"/>
          <w:sz w:val="32"/>
          <w:szCs w:val="32"/>
        </w:rPr>
        <w:t>。</w:t>
      </w:r>
      <w:r w:rsidRPr="00224296">
        <w:rPr>
          <w:rFonts w:ascii="仿宋_GB2312" w:eastAsia="仿宋_GB2312" w:hint="eastAsia"/>
          <w:sz w:val="32"/>
          <w:szCs w:val="32"/>
        </w:rPr>
        <w:t>在实施过程中，</w:t>
      </w:r>
      <w:r w:rsidRPr="00224296">
        <w:rPr>
          <w:rFonts w:ascii="仿宋_GB2312" w:eastAsia="仿宋_GB2312" w:hint="eastAsia"/>
          <w:sz w:val="32"/>
          <w:szCs w:val="32"/>
          <w:shd w:val="clear" w:color="auto" w:fill="FFFFFF"/>
        </w:rPr>
        <w:t>如</w:t>
      </w:r>
      <w:proofErr w:type="gramStart"/>
      <w:r w:rsidRPr="00224296">
        <w:rPr>
          <w:rFonts w:ascii="仿宋_GB2312" w:eastAsia="仿宋_GB2312" w:hint="eastAsia"/>
          <w:sz w:val="32"/>
          <w:szCs w:val="32"/>
          <w:shd w:val="clear" w:color="auto" w:fill="FFFFFF"/>
        </w:rPr>
        <w:t>遇有关</w:t>
      </w:r>
      <w:proofErr w:type="gramEnd"/>
      <w:r w:rsidRPr="00224296">
        <w:rPr>
          <w:rFonts w:ascii="仿宋_GB2312" w:eastAsia="仿宋_GB2312" w:hint="eastAsia"/>
          <w:sz w:val="32"/>
          <w:szCs w:val="32"/>
          <w:shd w:val="clear" w:color="auto" w:fill="FFFFFF"/>
        </w:rPr>
        <w:t>政策调整，以新出台政策为准。</w:t>
      </w:r>
    </w:p>
    <w:sectPr w:rsidR="00E738A2" w:rsidRPr="00224296" w:rsidSect="00E81A7F">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DAD" w:rsidRDefault="006B6DAD" w:rsidP="00276FE0">
      <w:r>
        <w:separator/>
      </w:r>
    </w:p>
  </w:endnote>
  <w:endnote w:type="continuationSeparator" w:id="0">
    <w:p w:rsidR="006B6DAD" w:rsidRDefault="006B6DAD" w:rsidP="00276F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A7F" w:rsidRDefault="00E81A7F">
    <w:pPr>
      <w:pStyle w:val="a4"/>
    </w:pPr>
    <w:r w:rsidRPr="00E81A7F">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4516307"/>
        <w:docPartObj>
          <w:docPartGallery w:val="Page Numbers (Bottom of Page)"/>
          <w:docPartUnique/>
        </w:docPartObj>
      </w:sdtPr>
      <w:sdtEndPr>
        <w:rPr>
          <w:rFonts w:ascii="Times New Roman" w:eastAsia="宋体" w:hAnsi="Times New Roman"/>
          <w:sz w:val="18"/>
          <w:szCs w:val="18"/>
        </w:rPr>
      </w:sdtEndPr>
      <w:sdtContent>
        <w:r w:rsidR="00297393" w:rsidRPr="00E81A7F">
          <w:rPr>
            <w:rFonts w:asciiTheme="minorEastAsia" w:eastAsiaTheme="minorEastAsia" w:hAnsiTheme="minorEastAsia"/>
            <w:sz w:val="28"/>
            <w:szCs w:val="28"/>
          </w:rPr>
          <w:fldChar w:fldCharType="begin"/>
        </w:r>
        <w:r w:rsidRPr="00E81A7F">
          <w:rPr>
            <w:rFonts w:asciiTheme="minorEastAsia" w:eastAsiaTheme="minorEastAsia" w:hAnsiTheme="minorEastAsia"/>
            <w:sz w:val="28"/>
            <w:szCs w:val="28"/>
          </w:rPr>
          <w:instrText xml:space="preserve"> PAGE   \* MERGEFORMAT </w:instrText>
        </w:r>
        <w:r w:rsidR="00297393" w:rsidRPr="00E81A7F">
          <w:rPr>
            <w:rFonts w:asciiTheme="minorEastAsia" w:eastAsiaTheme="minorEastAsia" w:hAnsiTheme="minorEastAsia"/>
            <w:sz w:val="28"/>
            <w:szCs w:val="28"/>
          </w:rPr>
          <w:fldChar w:fldCharType="separate"/>
        </w:r>
        <w:r w:rsidR="00215E07" w:rsidRPr="00215E07">
          <w:rPr>
            <w:rFonts w:asciiTheme="minorEastAsia" w:eastAsiaTheme="minorEastAsia" w:hAnsiTheme="minorEastAsia"/>
            <w:noProof/>
            <w:sz w:val="28"/>
            <w:szCs w:val="28"/>
            <w:lang w:val="zh-CN"/>
          </w:rPr>
          <w:t>2</w:t>
        </w:r>
        <w:r w:rsidR="00297393" w:rsidRPr="00E81A7F">
          <w:rPr>
            <w:rFonts w:asciiTheme="minorEastAsia" w:eastAsiaTheme="minorEastAsia" w:hAnsiTheme="minorEastAsia"/>
            <w:sz w:val="28"/>
            <w:szCs w:val="28"/>
          </w:rPr>
          <w:fldChar w:fldCharType="end"/>
        </w:r>
        <w:r w:rsidRPr="00E81A7F">
          <w:rPr>
            <w:rFonts w:asciiTheme="minorEastAsia" w:eastAsiaTheme="minorEastAsia" w:hAnsiTheme="minorEastAsia" w:hint="eastAsia"/>
            <w:sz w:val="28"/>
            <w:szCs w:val="28"/>
          </w:rPr>
          <w:t>-</w:t>
        </w:r>
      </w:sdtContent>
    </w:sdt>
  </w:p>
  <w:p w:rsidR="00E81A7F" w:rsidRDefault="00E81A7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6938"/>
      <w:docPartObj>
        <w:docPartGallery w:val="Page Numbers (Bottom of Page)"/>
        <w:docPartUnique/>
      </w:docPartObj>
    </w:sdtPr>
    <w:sdtContent>
      <w:p w:rsidR="00276FE0" w:rsidRDefault="00E81A7F" w:rsidP="00E81A7F">
        <w:pPr>
          <w:pStyle w:val="a4"/>
          <w:jc w:val="right"/>
        </w:pPr>
        <w:r w:rsidRPr="00E81A7F">
          <w:rPr>
            <w:rFonts w:asciiTheme="minorEastAsia" w:eastAsiaTheme="minorEastAsia" w:hAnsiTheme="minorEastAsia" w:hint="eastAsia"/>
            <w:sz w:val="28"/>
            <w:szCs w:val="28"/>
          </w:rPr>
          <w:t>-</w:t>
        </w:r>
        <w:r w:rsidR="00297393" w:rsidRPr="00E81A7F">
          <w:rPr>
            <w:rFonts w:asciiTheme="minorEastAsia" w:eastAsiaTheme="minorEastAsia" w:hAnsiTheme="minorEastAsia"/>
            <w:sz w:val="28"/>
            <w:szCs w:val="28"/>
          </w:rPr>
          <w:fldChar w:fldCharType="begin"/>
        </w:r>
        <w:r w:rsidR="00896B1E" w:rsidRPr="00E81A7F">
          <w:rPr>
            <w:rFonts w:asciiTheme="minorEastAsia" w:eastAsiaTheme="minorEastAsia" w:hAnsiTheme="minorEastAsia"/>
            <w:sz w:val="28"/>
            <w:szCs w:val="28"/>
          </w:rPr>
          <w:instrText xml:space="preserve"> PAGE   \* MERGEFORMAT </w:instrText>
        </w:r>
        <w:r w:rsidR="00297393" w:rsidRPr="00E81A7F">
          <w:rPr>
            <w:rFonts w:asciiTheme="minorEastAsia" w:eastAsiaTheme="minorEastAsia" w:hAnsiTheme="minorEastAsia"/>
            <w:sz w:val="28"/>
            <w:szCs w:val="28"/>
          </w:rPr>
          <w:fldChar w:fldCharType="separate"/>
        </w:r>
        <w:r w:rsidR="00215E07" w:rsidRPr="00215E07">
          <w:rPr>
            <w:rFonts w:asciiTheme="minorEastAsia" w:eastAsiaTheme="minorEastAsia" w:hAnsiTheme="minorEastAsia"/>
            <w:noProof/>
            <w:sz w:val="28"/>
            <w:szCs w:val="28"/>
            <w:lang w:val="zh-CN"/>
          </w:rPr>
          <w:t>1</w:t>
        </w:r>
        <w:r w:rsidR="00297393" w:rsidRPr="00E81A7F">
          <w:rPr>
            <w:rFonts w:asciiTheme="minorEastAsia" w:eastAsiaTheme="minorEastAsia" w:hAnsiTheme="minorEastAsia"/>
            <w:sz w:val="28"/>
            <w:szCs w:val="28"/>
          </w:rPr>
          <w:fldChar w:fldCharType="end"/>
        </w:r>
        <w:r w:rsidRPr="00E81A7F">
          <w:rPr>
            <w:rFonts w:asciiTheme="minorEastAsia" w:eastAsiaTheme="minorEastAsia" w:hAnsiTheme="minorEastAsia" w:hint="eastAsia"/>
            <w:sz w:val="28"/>
            <w:szCs w:val="28"/>
          </w:rPr>
          <w:t>-</w:t>
        </w:r>
      </w:p>
    </w:sdtContent>
  </w:sdt>
  <w:p w:rsidR="00276FE0" w:rsidRDefault="00276FE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DAD" w:rsidRDefault="006B6DAD" w:rsidP="00276FE0">
      <w:r>
        <w:separator/>
      </w:r>
    </w:p>
  </w:footnote>
  <w:footnote w:type="continuationSeparator" w:id="0">
    <w:p w:rsidR="006B6DAD" w:rsidRDefault="006B6DAD" w:rsidP="00276F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4622"/>
    <w:rsid w:val="000017A5"/>
    <w:rsid w:val="00014645"/>
    <w:rsid w:val="00014AB8"/>
    <w:rsid w:val="0003597F"/>
    <w:rsid w:val="00076638"/>
    <w:rsid w:val="000A7B08"/>
    <w:rsid w:val="000B05B2"/>
    <w:rsid w:val="000B4C90"/>
    <w:rsid w:val="000C23BA"/>
    <w:rsid w:val="000C42CF"/>
    <w:rsid w:val="001077B5"/>
    <w:rsid w:val="00107C4A"/>
    <w:rsid w:val="0013422D"/>
    <w:rsid w:val="00144622"/>
    <w:rsid w:val="0016287B"/>
    <w:rsid w:val="00181438"/>
    <w:rsid w:val="001B28DB"/>
    <w:rsid w:val="001C405A"/>
    <w:rsid w:val="001C672C"/>
    <w:rsid w:val="001E4B3C"/>
    <w:rsid w:val="001F5E8E"/>
    <w:rsid w:val="00204BAA"/>
    <w:rsid w:val="00211536"/>
    <w:rsid w:val="00215E07"/>
    <w:rsid w:val="00224296"/>
    <w:rsid w:val="002434AE"/>
    <w:rsid w:val="00262066"/>
    <w:rsid w:val="0027267D"/>
    <w:rsid w:val="00276FE0"/>
    <w:rsid w:val="00285AA5"/>
    <w:rsid w:val="00295546"/>
    <w:rsid w:val="00297393"/>
    <w:rsid w:val="002A636E"/>
    <w:rsid w:val="002C25EA"/>
    <w:rsid w:val="00330027"/>
    <w:rsid w:val="00354564"/>
    <w:rsid w:val="00355995"/>
    <w:rsid w:val="0037552A"/>
    <w:rsid w:val="00395036"/>
    <w:rsid w:val="003B48B6"/>
    <w:rsid w:val="003C570A"/>
    <w:rsid w:val="003D1474"/>
    <w:rsid w:val="003E7B99"/>
    <w:rsid w:val="00406655"/>
    <w:rsid w:val="00411BB0"/>
    <w:rsid w:val="004161A9"/>
    <w:rsid w:val="0041770D"/>
    <w:rsid w:val="00430288"/>
    <w:rsid w:val="004444FA"/>
    <w:rsid w:val="004B238A"/>
    <w:rsid w:val="004F538E"/>
    <w:rsid w:val="00504C4E"/>
    <w:rsid w:val="0050762C"/>
    <w:rsid w:val="00520930"/>
    <w:rsid w:val="0052634D"/>
    <w:rsid w:val="005418FF"/>
    <w:rsid w:val="005440D0"/>
    <w:rsid w:val="00562B46"/>
    <w:rsid w:val="0059683E"/>
    <w:rsid w:val="00597757"/>
    <w:rsid w:val="005A6DEC"/>
    <w:rsid w:val="005F47B1"/>
    <w:rsid w:val="00601940"/>
    <w:rsid w:val="00610B6A"/>
    <w:rsid w:val="006236A2"/>
    <w:rsid w:val="006243A3"/>
    <w:rsid w:val="006263BE"/>
    <w:rsid w:val="00626AE7"/>
    <w:rsid w:val="00627AA3"/>
    <w:rsid w:val="0063779D"/>
    <w:rsid w:val="0068323B"/>
    <w:rsid w:val="006A5CCA"/>
    <w:rsid w:val="006B1B65"/>
    <w:rsid w:val="006B6DAD"/>
    <w:rsid w:val="006C320E"/>
    <w:rsid w:val="006E3DE8"/>
    <w:rsid w:val="006F75A0"/>
    <w:rsid w:val="00722655"/>
    <w:rsid w:val="00723786"/>
    <w:rsid w:val="007944E2"/>
    <w:rsid w:val="007B6F41"/>
    <w:rsid w:val="007C06E0"/>
    <w:rsid w:val="007F4E30"/>
    <w:rsid w:val="00835B3C"/>
    <w:rsid w:val="00836B74"/>
    <w:rsid w:val="00841868"/>
    <w:rsid w:val="00867EDF"/>
    <w:rsid w:val="00891A3E"/>
    <w:rsid w:val="00891F28"/>
    <w:rsid w:val="00896B1E"/>
    <w:rsid w:val="008A1728"/>
    <w:rsid w:val="008B1CD5"/>
    <w:rsid w:val="008B41E6"/>
    <w:rsid w:val="008B7BEE"/>
    <w:rsid w:val="0090342F"/>
    <w:rsid w:val="0090573E"/>
    <w:rsid w:val="00910797"/>
    <w:rsid w:val="00911FB9"/>
    <w:rsid w:val="0092151D"/>
    <w:rsid w:val="009253D8"/>
    <w:rsid w:val="0092765E"/>
    <w:rsid w:val="00971A5C"/>
    <w:rsid w:val="00987273"/>
    <w:rsid w:val="009B1054"/>
    <w:rsid w:val="009B7EAE"/>
    <w:rsid w:val="009D5AEB"/>
    <w:rsid w:val="00A0336F"/>
    <w:rsid w:val="00A6026E"/>
    <w:rsid w:val="00A7628C"/>
    <w:rsid w:val="00A95439"/>
    <w:rsid w:val="00AB4B23"/>
    <w:rsid w:val="00AD4E25"/>
    <w:rsid w:val="00AE04FB"/>
    <w:rsid w:val="00AF6AC4"/>
    <w:rsid w:val="00B05CA2"/>
    <w:rsid w:val="00B56B14"/>
    <w:rsid w:val="00B95DBE"/>
    <w:rsid w:val="00B96DD4"/>
    <w:rsid w:val="00BD5F35"/>
    <w:rsid w:val="00BE1957"/>
    <w:rsid w:val="00BE1973"/>
    <w:rsid w:val="00BF7D09"/>
    <w:rsid w:val="00C34C51"/>
    <w:rsid w:val="00C739F4"/>
    <w:rsid w:val="00C9027A"/>
    <w:rsid w:val="00CB66F5"/>
    <w:rsid w:val="00CE47A0"/>
    <w:rsid w:val="00CE70D8"/>
    <w:rsid w:val="00CF4E32"/>
    <w:rsid w:val="00D139F1"/>
    <w:rsid w:val="00D32634"/>
    <w:rsid w:val="00D73C35"/>
    <w:rsid w:val="00D75DA7"/>
    <w:rsid w:val="00DA04B4"/>
    <w:rsid w:val="00DA1BCD"/>
    <w:rsid w:val="00DA62D4"/>
    <w:rsid w:val="00DB0B50"/>
    <w:rsid w:val="00DC7DB2"/>
    <w:rsid w:val="00DD1447"/>
    <w:rsid w:val="00DF342B"/>
    <w:rsid w:val="00E2002F"/>
    <w:rsid w:val="00E26A45"/>
    <w:rsid w:val="00E32820"/>
    <w:rsid w:val="00E738A2"/>
    <w:rsid w:val="00E81A7F"/>
    <w:rsid w:val="00EA3992"/>
    <w:rsid w:val="00ED6C8D"/>
    <w:rsid w:val="00EF37BF"/>
    <w:rsid w:val="00F15629"/>
    <w:rsid w:val="00F25043"/>
    <w:rsid w:val="00F36C88"/>
    <w:rsid w:val="00F72B50"/>
    <w:rsid w:val="00F73432"/>
    <w:rsid w:val="00F848C8"/>
    <w:rsid w:val="00F85633"/>
    <w:rsid w:val="00FE49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62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6F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6FE0"/>
    <w:rPr>
      <w:rFonts w:ascii="Times New Roman" w:eastAsia="宋体" w:hAnsi="Times New Roman" w:cs="Times New Roman"/>
      <w:sz w:val="18"/>
      <w:szCs w:val="18"/>
    </w:rPr>
  </w:style>
  <w:style w:type="paragraph" w:styleId="a4">
    <w:name w:val="footer"/>
    <w:basedOn w:val="a"/>
    <w:link w:val="Char0"/>
    <w:uiPriority w:val="99"/>
    <w:unhideWhenUsed/>
    <w:rsid w:val="00276FE0"/>
    <w:pPr>
      <w:tabs>
        <w:tab w:val="center" w:pos="4153"/>
        <w:tab w:val="right" w:pos="8306"/>
      </w:tabs>
      <w:snapToGrid w:val="0"/>
      <w:jc w:val="left"/>
    </w:pPr>
    <w:rPr>
      <w:sz w:val="18"/>
      <w:szCs w:val="18"/>
    </w:rPr>
  </w:style>
  <w:style w:type="character" w:customStyle="1" w:styleId="Char0">
    <w:name w:val="页脚 Char"/>
    <w:basedOn w:val="a0"/>
    <w:link w:val="a4"/>
    <w:uiPriority w:val="99"/>
    <w:rsid w:val="00276FE0"/>
    <w:rPr>
      <w:rFonts w:ascii="Times New Roman" w:eastAsia="宋体" w:hAnsi="Times New Roman" w:cs="Times New Roman"/>
      <w:sz w:val="18"/>
      <w:szCs w:val="18"/>
    </w:rPr>
  </w:style>
  <w:style w:type="paragraph" w:styleId="a5">
    <w:name w:val="Body Text Indent"/>
    <w:basedOn w:val="a"/>
    <w:link w:val="Char1"/>
    <w:uiPriority w:val="99"/>
    <w:semiHidden/>
    <w:unhideWhenUsed/>
    <w:rsid w:val="00076638"/>
    <w:pPr>
      <w:spacing w:after="120"/>
      <w:ind w:leftChars="200" w:left="420"/>
    </w:pPr>
  </w:style>
  <w:style w:type="character" w:customStyle="1" w:styleId="Char1">
    <w:name w:val="正文文本缩进 Char"/>
    <w:basedOn w:val="a0"/>
    <w:link w:val="a5"/>
    <w:uiPriority w:val="99"/>
    <w:semiHidden/>
    <w:rsid w:val="00076638"/>
    <w:rPr>
      <w:rFonts w:ascii="Times New Roman" w:eastAsia="宋体" w:hAnsi="Times New Roman" w:cs="Times New Roman"/>
    </w:rPr>
  </w:style>
  <w:style w:type="paragraph" w:styleId="2">
    <w:name w:val="Body Text First Indent 2"/>
    <w:basedOn w:val="a5"/>
    <w:link w:val="2Char"/>
    <w:uiPriority w:val="99"/>
    <w:qFormat/>
    <w:rsid w:val="00076638"/>
    <w:pPr>
      <w:spacing w:before="100" w:beforeAutospacing="1"/>
      <w:ind w:left="0" w:firstLineChars="200" w:firstLine="420"/>
    </w:pPr>
    <w:rPr>
      <w:rFonts w:ascii="Calibri" w:hAnsi="Calibri"/>
      <w:kern w:val="0"/>
      <w:sz w:val="20"/>
      <w:szCs w:val="20"/>
    </w:rPr>
  </w:style>
  <w:style w:type="character" w:customStyle="1" w:styleId="2Char">
    <w:name w:val="正文首行缩进 2 Char"/>
    <w:basedOn w:val="Char1"/>
    <w:link w:val="2"/>
    <w:uiPriority w:val="99"/>
    <w:qFormat/>
    <w:rsid w:val="00076638"/>
    <w:rPr>
      <w:rFonts w:ascii="Calibri" w:hAnsi="Calibri"/>
      <w:kern w:val="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C5C0B-0208-45B3-B96F-92A18E86C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712</Words>
  <Characters>4059</Characters>
  <Application>Microsoft Office Word</Application>
  <DocSecurity>0</DocSecurity>
  <Lines>33</Lines>
  <Paragraphs>9</Paragraphs>
  <ScaleCrop>false</ScaleCrop>
  <Company>微软中国</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cp:lastPrinted>2025-04-01T03:02:00Z</cp:lastPrinted>
  <dcterms:created xsi:type="dcterms:W3CDTF">2025-04-11T06:44:00Z</dcterms:created>
  <dcterms:modified xsi:type="dcterms:W3CDTF">2025-04-11T06:58:00Z</dcterms:modified>
</cp:coreProperties>
</file>