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b w:val="0"/>
          <w:color w:val="auto"/>
          <w:sz w:val="32"/>
          <w:szCs w:val="32"/>
          <w:shd w:val="clear" w:color="050000" w:fill="FFFFFF"/>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泉州市工业和信息化局、泉州市财政局：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sz w:val="32"/>
          <w:highlight w:val="none"/>
          <w:lang w:val="en-US" w:eastAsia="zh-CN"/>
        </w:rPr>
      </w:pPr>
      <w:r>
        <w:rPr>
          <w:rFonts w:hint="eastAsia" w:ascii="仿宋_GB2312" w:hAnsi="仿宋_GB2312" w:eastAsia="仿宋_GB2312" w:cs="仿宋_GB2312"/>
          <w:sz w:val="32"/>
          <w:szCs w:val="32"/>
          <w:u w:val="none"/>
          <w:lang w:val="en-US" w:eastAsia="zh-CN"/>
        </w:rPr>
        <w:t>我公司郑重承</w:t>
      </w:r>
      <w:r>
        <w:rPr>
          <w:rFonts w:hint="eastAsia" w:ascii="仿宋_GB2312" w:hAnsi="仿宋_GB2312" w:eastAsia="仿宋_GB2312" w:cs="仿宋_GB2312"/>
          <w:sz w:val="32"/>
          <w:szCs w:val="32"/>
          <w:lang w:val="en-US" w:eastAsia="zh-CN"/>
        </w:rPr>
        <w:t>诺，本次申报的泉州市中小企业数字化转型试点城市数字化改造项目没有</w:t>
      </w:r>
      <w:r>
        <w:rPr>
          <w:rFonts w:hint="default" w:ascii="Times New Roman" w:hAnsi="Times New Roman" w:eastAsia="仿宋_GB2312" w:cs="Times New Roman"/>
          <w:b w:val="0"/>
          <w:sz w:val="32"/>
          <w:highlight w:val="none"/>
          <w:lang w:val="en-US" w:eastAsia="zh-CN"/>
        </w:rPr>
        <w:t>重复申请</w:t>
      </w:r>
      <w:r>
        <w:rPr>
          <w:rFonts w:hint="eastAsia" w:ascii="Times New Roman" w:hAnsi="Times New Roman" w:eastAsia="仿宋_GB2312" w:cs="Times New Roman"/>
          <w:b w:val="0"/>
          <w:sz w:val="32"/>
          <w:highlight w:val="none"/>
          <w:lang w:val="en-US" w:eastAsia="zh-CN"/>
        </w:rPr>
        <w:t>其他</w:t>
      </w:r>
      <w:r>
        <w:rPr>
          <w:rFonts w:hint="default" w:ascii="Times New Roman" w:hAnsi="Times New Roman" w:eastAsia="仿宋_GB2312" w:cs="Times New Roman"/>
          <w:b w:val="0"/>
          <w:sz w:val="32"/>
          <w:highlight w:val="none"/>
          <w:lang w:val="en-US" w:eastAsia="zh-CN"/>
        </w:rPr>
        <w:t>类别的中央财政资金</w:t>
      </w:r>
      <w:r>
        <w:rPr>
          <w:rFonts w:hint="eastAsia" w:ascii="Times New Roman" w:hAnsi="Times New Roman" w:eastAsia="仿宋_GB2312" w:cs="Times New Roman"/>
          <w:b w:val="0"/>
          <w:sz w:val="32"/>
          <w:highlight w:val="none"/>
          <w:lang w:val="en-US" w:eastAsia="zh-CN"/>
        </w:rPr>
        <w:t>。如有重复，本公司将无条件退回相关资金，并主动退出试点企业。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sz w:val="32"/>
          <w:highlight w:val="none"/>
          <w:lang w:val="en-US" w:eastAsia="zh-CN"/>
        </w:rPr>
      </w:pPr>
    </w:p>
    <w:p>
      <w:pPr>
        <w:widowControl/>
        <w:wordWrap w:val="0"/>
        <w:spacing w:line="560" w:lineRule="exact"/>
        <w:ind w:right="400"/>
        <w:jc w:val="right"/>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填报单位（公章）：</w:t>
      </w:r>
      <w:r>
        <w:rPr>
          <w:rFonts w:hint="eastAsia" w:ascii="Times New Roman" w:hAnsi="Times New Roman" w:eastAsia="仿宋_GB2312" w:cs="Times New Roman"/>
          <w:color w:val="000000"/>
          <w:kern w:val="0"/>
          <w:sz w:val="32"/>
          <w:szCs w:val="32"/>
          <w:lang w:val="en-US" w:eastAsia="zh-CN"/>
        </w:rPr>
        <w:t xml:space="preserve">           </w:t>
      </w:r>
    </w:p>
    <w:p>
      <w:pPr>
        <w:widowControl/>
        <w:wordWrap w:val="0"/>
        <w:spacing w:line="560" w:lineRule="exact"/>
        <w:ind w:right="400" w:firstLine="640"/>
        <w:jc w:val="right"/>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统一社会信用代码：</w:t>
      </w:r>
      <w:r>
        <w:rPr>
          <w:rFonts w:hint="eastAsia" w:ascii="Times New Roman" w:hAnsi="Times New Roman" w:eastAsia="仿宋_GB2312" w:cs="Times New Roman"/>
          <w:color w:val="000000"/>
          <w:kern w:val="0"/>
          <w:sz w:val="32"/>
          <w:szCs w:val="32"/>
          <w:lang w:val="en-US" w:eastAsia="zh-CN"/>
        </w:rPr>
        <w:t xml:space="preserve">           </w:t>
      </w:r>
    </w:p>
    <w:p>
      <w:pPr>
        <w:pStyle w:val="2"/>
        <w:wordWrap w:val="0"/>
        <w:ind w:firstLine="640"/>
        <w:jc w:val="right"/>
        <w:rPr>
          <w:rFonts w:hint="default"/>
          <w:lang w:val="en-US" w:eastAsia="zh-CN"/>
        </w:rPr>
      </w:pPr>
      <w:r>
        <w:rPr>
          <w:rFonts w:hint="eastAsia"/>
          <w:lang w:val="en-US" w:eastAsia="zh-CN"/>
        </w:rPr>
        <w:t xml:space="preserve">法定代表人（签字）：             </w:t>
      </w:r>
    </w:p>
    <w:p>
      <w:pPr>
        <w:widowControl/>
        <w:spacing w:line="560" w:lineRule="exact"/>
        <w:ind w:right="400" w:firstLine="5760" w:firstLineChars="1800"/>
      </w:pPr>
      <w:r>
        <w:rPr>
          <w:rFonts w:hint="default" w:ascii="Times New Roman" w:hAnsi="Times New Roman" w:eastAsia="仿宋_GB2312" w:cs="Times New Roman"/>
          <w:color w:val="000000"/>
          <w:kern w:val="0"/>
          <w:sz w:val="32"/>
          <w:szCs w:val="32"/>
        </w:rPr>
        <w:t xml:space="preserve">年  月  </w:t>
      </w:r>
      <w:r>
        <w:rPr>
          <w:rFonts w:hint="eastAsia" w:ascii="Times New Roman" w:hAnsi="Times New Roman" w:eastAsia="仿宋_GB2312" w:cs="Times New Roman"/>
          <w:color w:val="000000"/>
          <w:kern w:val="0"/>
          <w:sz w:val="32"/>
          <w:szCs w:val="32"/>
          <w:lang w:val="en-US" w:eastAsia="zh-CN"/>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8302A3BD-AC81-4841-A7E1-E35A2FB43A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84279D7-2FD1-46FB-96EF-BAE2F141806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8BDD52EF-6399-488E-B8F3-CE27C80E0172}"/>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4" w:fontKey="{06586DDB-44EA-44A9-A985-3C0EF777D90F}"/>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ZjIyMGUzY2IwZWYzNjMzZmExYzM4YjE5OTgyNmYifQ=="/>
  </w:docVars>
  <w:rsids>
    <w:rsidRoot w:val="1933236D"/>
    <w:rsid w:val="14013F61"/>
    <w:rsid w:val="1933236D"/>
    <w:rsid w:val="503F0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2025-08-22T09:25:00Z</dcterms:created>
  <dc:creator>ㅤㅤ</dc:creator>
  <cp:lastModifiedBy>ㅤㅤ</cp:lastModifiedBy>
  <dcterms:modified xsi:type="dcterms:W3CDTF">2025-08-22T09:28:07Z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40EE1D65889F41FDAE4C839D84FBE2AD_13</vt:lpwstr>
  </property>
</Properties>
</file>