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outlineLvl w:val="9"/>
        <w:rPr>
          <w:rFonts w:hint="default" w:ascii="Times New Roman" w:hAnsi="Times New Roman" w:eastAsia="方正小标宋简体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试点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企业数字化水平等级评测</w:t>
      </w:r>
    </w:p>
    <w:p>
      <w:pPr>
        <w:spacing w:line="560" w:lineRule="exact"/>
        <w:jc w:val="center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服务项目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采购需求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根据工业和信息化部发布的最新版《中小企业数字化转型评测指标（2024版）》和《中小企业数字化转型评测指南（2024版）》，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u w:val="none"/>
          <w:lang w:val="en-US" w:eastAsia="zh-CN"/>
        </w:rPr>
        <w:t>对不少于600家试点企业改造后的数字化水平开展等级评测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按行业及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分批次制定入企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评测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指导被评测企业做好评测佐证材料收集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等工作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审核材料完整性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准确性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逐家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通过人员访谈、材料核查、实地查看、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系统应用核查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/>
        </w:rPr>
        <w:t>车间现场和业务部门实地查验等方式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/>
        </w:rPr>
        <w:t>查阅企业数字化相关文件、软件应用情况、系统日志等，核查佐证材料的真实性、完整性、合规性等，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评估试点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企业在数字化基础、管理、成效、经营四个方面的实际情况，并取证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及时梳理汇总有关材料，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依据各家企业实际情况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，结合评测内容，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评定数字化水平等级，并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逐家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出具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数字化等级评测报告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配合泉州市工信局完成上级主管部门开展的中期绩效评价、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实施期后绩效评价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540" w:lineRule="exact"/>
        <w:ind w:firstLine="880" w:firstLineChars="20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F73A4B-119B-44CB-B261-863FE4595D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0BBE0E8-00FE-454D-9DF5-5F5B121374D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C4E726C-8F65-4352-B835-BB47D61C2F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DE4481C-8BC4-4BA5-B611-6DF6F2DDD1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0096394"/>
    <w:rsid w:val="10096394"/>
    <w:rsid w:val="12A0561E"/>
    <w:rsid w:val="5CCC49CC"/>
    <w:rsid w:val="723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2025-09-12T07:17:00Z</dcterms:created>
  <dc:creator>ㅤㅤ</dc:creator>
  <cp:lastModifiedBy>ㅤㅤ</cp:lastModifiedBy>
  <dcterms:modified xsi:type="dcterms:W3CDTF">2025-09-12T07:19:46Z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430C458B749E4525850E9D121FA52227_13</vt:lpwstr>
  </property>
</Properties>
</file>