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8ED99">
      <w:pPr>
        <w:spacing w:line="560" w:lineRule="exact"/>
        <w:rPr>
          <w:rFonts w:hint="eastAsia" w:ascii="Times New Roman" w:hAnsi="Times New Roman" w:eastAsia="黑体" w:cs="黑体"/>
          <w:sz w:val="32"/>
          <w:szCs w:val="32"/>
          <w:highlight w:val="none"/>
          <w:lang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2</w:t>
      </w:r>
    </w:p>
    <w:p w14:paraId="1D464857">
      <w:pPr>
        <w:keepNext w:val="0"/>
        <w:keepLines w:val="0"/>
        <w:pageBreakBefore w:val="0"/>
        <w:widowControl w:val="0"/>
        <w:kinsoku/>
        <w:wordWrap/>
        <w:overflowPunct/>
        <w:topLinePunct w:val="0"/>
        <w:autoSpaceDE/>
        <w:autoSpaceDN/>
        <w:bidi w:val="0"/>
        <w:adjustRightInd/>
        <w:snapToGrid/>
        <w:spacing w:before="625" w:beforeLines="200" w:after="625" w:afterLines="200"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物联网赋能行业发展典型案例申报要求</w:t>
      </w:r>
    </w:p>
    <w:p w14:paraId="25343D4D">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为有效推动工业生产智能化、绿色化、融合化转型升级与传统产业提质增效，加快培育新质生产力，促进数字经济与实体经济深度融合，现组织开展2025年物联网赋能行业发展典型案例征集工作。</w:t>
      </w:r>
    </w:p>
    <w:p w14:paraId="5A745836">
      <w:pPr>
        <w:spacing w:line="560" w:lineRule="exact"/>
        <w:ind w:firstLine="640" w:firstLineChars="200"/>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一、征集内容</w:t>
      </w:r>
    </w:p>
    <w:p w14:paraId="3AFB715B">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结合物联网应用场景，面向行业应用、社会治理、民生消费以及与新产业融合四个领域，开展本次典型案例征集。</w:t>
      </w:r>
    </w:p>
    <w:p w14:paraId="0BFB8F07">
      <w:pPr>
        <w:pStyle w:val="4"/>
        <w:widowControl/>
        <w:kinsoku w:val="0"/>
        <w:autoSpaceDE w:val="0"/>
        <w:autoSpaceDN w:val="0"/>
        <w:adjustRightInd w:val="0"/>
        <w:snapToGrid w:val="0"/>
        <w:spacing w:line="560" w:lineRule="exact"/>
        <w:ind w:firstLine="640" w:firstLineChars="200"/>
        <w:textAlignment w:val="baseline"/>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（一）行业应用领域</w:t>
      </w:r>
    </w:p>
    <w:p w14:paraId="08E73372">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1.智能制造。聚焦工厂建设、生产作业、设备管理、远程运维、能耗管控、数字孪生等场景，征集促进企业“智改数转”，提升制造业质量和效益的典型案例。</w:t>
      </w:r>
    </w:p>
    <w:p w14:paraId="7D57CE5E">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2.智慧农业。聚焦农田种植、设施农业、畜禽养殖、水产养殖、农产品流通溯源、林业生产和监管、烟草生产和经营等场景，征集有利于推进农业生产经营和服务数字化的典型案例。</w:t>
      </w:r>
    </w:p>
    <w:p w14:paraId="5250F209">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3.智慧物流。聚焦公路运输、铁路运输、水路运输、航空运输、管道运输、区域分拨、仓储管理、城市末端物流配送等场景，征集有利于建设内外联通、安全高效、全线顺畅的现代流通体系的典型案例。</w:t>
      </w:r>
    </w:p>
    <w:p w14:paraId="138E4A8C">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4.智慧能源。聚焦智能计量、能源管理、“源-网-荷-储”协同服务、智能调度、碳足迹追踪等场景，征集有利于电力、石油化工、煤炭等传统能源行业数智化转型以及风电、光伏、氢能等新能源建设的典型案例。</w:t>
      </w:r>
    </w:p>
    <w:p w14:paraId="7D259058">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5.智能建造。聚焦建材部品智慧生产、智慧工地、智慧测量、智慧建筑等场景，征集有利于提升建造质量、人员安全、绿色施工水平，推动智能建造与建造工业化协同发展的典型案例。</w:t>
      </w:r>
    </w:p>
    <w:p w14:paraId="561A17AE">
      <w:pPr>
        <w:pStyle w:val="4"/>
        <w:widowControl/>
        <w:kinsoku w:val="0"/>
        <w:autoSpaceDE w:val="0"/>
        <w:autoSpaceDN w:val="0"/>
        <w:adjustRightInd w:val="0"/>
        <w:snapToGrid w:val="0"/>
        <w:spacing w:line="560" w:lineRule="exact"/>
        <w:ind w:firstLine="640" w:firstLineChars="200"/>
        <w:textAlignment w:val="baseline"/>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（二）社会治理领域</w:t>
      </w:r>
    </w:p>
    <w:p w14:paraId="1F901E27">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1.智能交通。聚焦城市轨道交通信号联动、智慧停车管理、电动自行车定位追踪、低空智联网、智慧客运等场景，征集有利于城市交通网联化协同化发展和空天地一体化建设的典型案例。</w:t>
      </w:r>
    </w:p>
    <w:p w14:paraId="3968F10F">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2.城市管理。面向社区管理、市政公用设施和建筑智能化改造、电动自行车消防安全、桥梁隧道安全监测、地面塌陷预警、地下管网运行监测、生活垃圾治理等场景，征集有利于跨部门数据可信共享、提升城市现代化治理水平的典型案例。</w:t>
      </w:r>
    </w:p>
    <w:p w14:paraId="63372111">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3.绿色环保。聚焦污染源管理、生态环境监测、生态保护、碳减排、监督执法等场景，征集有利于提升生态环境感知能力和管理决策精细化和智能化水平的典型案例。</w:t>
      </w:r>
    </w:p>
    <w:p w14:paraId="2ADC6A3D">
      <w:pPr>
        <w:pStyle w:val="4"/>
        <w:widowControl/>
        <w:kinsoku w:val="0"/>
        <w:autoSpaceDE w:val="0"/>
        <w:autoSpaceDN w:val="0"/>
        <w:adjustRightInd w:val="0"/>
        <w:snapToGrid w:val="0"/>
        <w:spacing w:line="560" w:lineRule="exact"/>
        <w:ind w:firstLine="640" w:firstLineChars="200"/>
        <w:textAlignment w:val="baseline"/>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（三）民生消费领域</w:t>
      </w:r>
    </w:p>
    <w:p w14:paraId="227316D1">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1.智能网联汽车。聚焦物联网在车载设备互联、环境感知、智能钥匙、智能座舱等方面的应用，征集提升新能源汽车以及智能网联汽车自动驾驶系统安全性、可靠性、便利性的典型案例。</w:t>
      </w:r>
    </w:p>
    <w:p w14:paraId="3C42F5F2">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2.智能家居。聚焦智能家电、智能照明、智能安防监控、智能音箱、新型穿戴设备、适老化改造等场景，征集感应控制、语音控制、远程控制等物联网技术手段与家居产品融合的典型案例。</w:t>
      </w:r>
    </w:p>
    <w:p w14:paraId="71019667">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3.智慧文旅。聚焦智慧导览、文物保护及藏品管理、智慧演绎、智慧图书馆、智慧体育等场景，征集有利于面向游客提供更安全、便利和舒适的品质化文旅服务的典型案例。</w:t>
      </w:r>
    </w:p>
    <w:p w14:paraId="1F2F3869">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4.智慧健康。聚焦个性化健康管理、家庭养老床位、远程会诊、体育训练等场景，征集自助式健康检测设备、智能养老监护设备、家庭服务机器人、运动健康设备等医疗、康养、体育领域智能终端设备跨界融合的典型案例。</w:t>
      </w:r>
    </w:p>
    <w:p w14:paraId="2550413D">
      <w:pPr>
        <w:pStyle w:val="4"/>
        <w:widowControl/>
        <w:kinsoku w:val="0"/>
        <w:autoSpaceDE w:val="0"/>
        <w:autoSpaceDN w:val="0"/>
        <w:adjustRightInd w:val="0"/>
        <w:snapToGrid w:val="0"/>
        <w:spacing w:line="560" w:lineRule="exact"/>
        <w:ind w:firstLine="640" w:firstLineChars="200"/>
        <w:textAlignment w:val="baseline"/>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（四）与新产业融合领域</w:t>
      </w:r>
    </w:p>
    <w:p w14:paraId="2E6FAB44">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1.新兴产业。聚焦物联网与5G、大数据、云计算、人工智能、卫星互联网和海洋互联网等新一代信息技术融合应用，征集促进新一代信息技术产业发展、形成新质生产力的典型案例。</w:t>
      </w:r>
    </w:p>
    <w:p w14:paraId="7035E7A2">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2.未来产业。聚焦物联网与无源感知、元宇宙、脑机接口、量子信息、人形机器人、生成式人工智能、生物制造等未来产业融合创新，征集推动实现未来信息技术产业化的典型案例。</w:t>
      </w:r>
    </w:p>
    <w:p w14:paraId="5E570C49">
      <w:pPr>
        <w:pStyle w:val="4"/>
        <w:widowControl/>
        <w:kinsoku w:val="0"/>
        <w:autoSpaceDE w:val="0"/>
        <w:autoSpaceDN w:val="0"/>
        <w:adjustRightInd w:val="0"/>
        <w:snapToGrid w:val="0"/>
        <w:spacing w:line="560" w:lineRule="exact"/>
        <w:ind w:firstLine="640" w:firstLineChars="200"/>
        <w:textAlignment w:val="baseline"/>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二、申报条件</w:t>
      </w:r>
    </w:p>
    <w:p w14:paraId="51847145">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（一）申报主体应在中华人民共和国境内注册登记，具有独立法人资格，鼓励产学研用多个单位联合进行申报，原则上不</w:t>
      </w:r>
      <w:r>
        <w:rPr>
          <w:rFonts w:hint="eastAsia" w:ascii="Times New Roman" w:hAnsi="Times New Roman" w:eastAsia="仿宋_GB2312" w:cs="仿宋_GB2312"/>
          <w:color w:val="000000"/>
          <w:sz w:val="32"/>
          <w:szCs w:val="32"/>
          <w:highlight w:val="none"/>
          <w:lang w:eastAsia="zh-CN"/>
        </w:rPr>
        <w:t>超过</w:t>
      </w:r>
      <w:r>
        <w:rPr>
          <w:rFonts w:hint="eastAsia" w:ascii="Times New Roman" w:hAnsi="Times New Roman" w:eastAsia="仿宋_GB2312" w:cs="仿宋_GB2312"/>
          <w:color w:val="000000"/>
          <w:sz w:val="32"/>
          <w:szCs w:val="32"/>
          <w:highlight w:val="none"/>
        </w:rPr>
        <w:t>3家单位。每个申报主体只能申报1个典型案例。</w:t>
      </w:r>
    </w:p>
    <w:p w14:paraId="23F62892">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（二）申报主体近三年财务状况良好，在质量、安全、信誉和社会责任等方面无不良记录。</w:t>
      </w:r>
    </w:p>
    <w:p w14:paraId="01BEA98A">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（三）案例须已落地并取得成效，能充分体现物联网的技术特点，高度聚焦实际场景应用需求和重点问题，对相关行业或企业具有较强借鉴意义和推广价值。</w:t>
      </w:r>
    </w:p>
    <w:p w14:paraId="22604E8C">
      <w:pPr>
        <w:pStyle w:val="4"/>
        <w:widowControl/>
        <w:kinsoku w:val="0"/>
        <w:autoSpaceDE w:val="0"/>
        <w:autoSpaceDN w:val="0"/>
        <w:adjustRightInd w:val="0"/>
        <w:snapToGrid w:val="0"/>
        <w:spacing w:line="560" w:lineRule="exact"/>
        <w:ind w:firstLine="640" w:firstLineChars="200"/>
        <w:textAlignment w:val="baseline"/>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eastAsia="zh-CN"/>
        </w:rPr>
        <w:t>三、征集程序</w:t>
      </w:r>
    </w:p>
    <w:p w14:paraId="5499273C">
      <w:pPr>
        <w:spacing w:line="560" w:lineRule="exact"/>
        <w:ind w:firstLine="640" w:firstLineChars="200"/>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黑体" w:cs="黑体"/>
          <w:color w:val="000000"/>
          <w:sz w:val="32"/>
          <w:szCs w:val="32"/>
          <w:highlight w:val="none"/>
          <w:lang w:eastAsia="zh-CN"/>
        </w:rPr>
        <w:t>（</w:t>
      </w:r>
      <w:r>
        <w:rPr>
          <w:rFonts w:hint="eastAsia" w:ascii="Times New Roman" w:hAnsi="Times New Roman" w:eastAsia="黑体" w:cs="黑体"/>
          <w:color w:val="000000"/>
          <w:sz w:val="32"/>
          <w:szCs w:val="32"/>
          <w:highlight w:val="none"/>
          <w:lang w:val="en-US" w:eastAsia="zh-CN"/>
        </w:rPr>
        <w:t>一</w:t>
      </w:r>
      <w:r>
        <w:rPr>
          <w:rFonts w:hint="eastAsia" w:ascii="Times New Roman" w:hAnsi="Times New Roman" w:eastAsia="黑体" w:cs="黑体"/>
          <w:color w:val="000000"/>
          <w:sz w:val="32"/>
          <w:szCs w:val="32"/>
          <w:highlight w:val="none"/>
          <w:lang w:eastAsia="zh-CN"/>
        </w:rPr>
        <w:t>）材料申报。</w:t>
      </w:r>
      <w:r>
        <w:rPr>
          <w:rFonts w:hint="eastAsia" w:ascii="Times New Roman" w:hAnsi="Times New Roman" w:eastAsia="仿宋_GB2312" w:cs="仿宋_GB2312"/>
          <w:color w:val="000000"/>
          <w:sz w:val="32"/>
          <w:szCs w:val="32"/>
          <w:highlight w:val="none"/>
        </w:rPr>
        <w:t>申报主体通过申报平台（http://www.iotproj.cesi.cn</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填写申报材料，将系统生成的申报编号填写至申报书中，加盖公章后上传至申报平台</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完成线上申报后</w:t>
      </w:r>
      <w:r>
        <w:rPr>
          <w:rFonts w:hint="eastAsia" w:ascii="Times New Roman" w:hAnsi="Times New Roman" w:eastAsia="仿宋_GB2312" w:cs="仿宋_GB2312"/>
          <w:color w:val="000000"/>
          <w:spacing w:val="0"/>
          <w:sz w:val="32"/>
          <w:szCs w:val="32"/>
          <w:highlight w:val="none"/>
        </w:rPr>
        <w:t>导出</w:t>
      </w:r>
      <w:r>
        <w:rPr>
          <w:rFonts w:hint="eastAsia" w:ascii="Times New Roman" w:hAnsi="Times New Roman" w:eastAsia="仿宋_GB2312" w:cs="仿宋_GB2312"/>
          <w:color w:val="000000"/>
          <w:sz w:val="32"/>
          <w:szCs w:val="32"/>
          <w:highlight w:val="none"/>
        </w:rPr>
        <w:t>申报书</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将</w:t>
      </w:r>
      <w:r>
        <w:rPr>
          <w:rFonts w:hint="eastAsia" w:ascii="Times New Roman" w:hAnsi="Times New Roman" w:eastAsia="仿宋_GB2312" w:cs="仿宋_GB2312"/>
          <w:color w:val="000000"/>
          <w:sz w:val="32"/>
          <w:szCs w:val="32"/>
          <w:highlight w:val="none"/>
        </w:rPr>
        <w:t>申报书</w:t>
      </w:r>
      <w:r>
        <w:rPr>
          <w:rFonts w:hint="eastAsia" w:ascii="Times New Roman" w:hAnsi="Times New Roman" w:eastAsia="仿宋_GB2312" w:cs="仿宋_GB2312"/>
          <w:color w:val="000000"/>
          <w:sz w:val="32"/>
          <w:szCs w:val="32"/>
          <w:highlight w:val="none"/>
          <w:lang w:eastAsia="zh-CN"/>
        </w:rPr>
        <w:t>纸质</w:t>
      </w:r>
      <w:r>
        <w:rPr>
          <w:rFonts w:hint="eastAsia" w:ascii="Times New Roman" w:hAnsi="Times New Roman" w:eastAsia="仿宋_GB2312" w:cs="仿宋_GB2312"/>
          <w:color w:val="000000"/>
          <w:sz w:val="32"/>
          <w:szCs w:val="32"/>
          <w:highlight w:val="none"/>
        </w:rPr>
        <w:t>版</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pacing w:val="0"/>
          <w:sz w:val="32"/>
          <w:szCs w:val="32"/>
          <w:highlight w:val="none"/>
        </w:rPr>
        <w:t>加盖公章</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及</w:t>
      </w:r>
      <w:r>
        <w:rPr>
          <w:rFonts w:hint="eastAsia" w:ascii="Times New Roman" w:hAnsi="Times New Roman" w:eastAsia="仿宋_GB2312" w:cs="仿宋_GB2312"/>
          <w:color w:val="000000"/>
          <w:sz w:val="32"/>
          <w:szCs w:val="32"/>
          <w:highlight w:val="none"/>
          <w:lang w:eastAsia="zh-CN"/>
        </w:rPr>
        <w:t>电子版（PDF扫描件）</w:t>
      </w:r>
      <w:r>
        <w:rPr>
          <w:rFonts w:hint="eastAsia" w:ascii="Times New Roman" w:hAnsi="Times New Roman" w:eastAsia="仿宋_GB2312" w:cs="仿宋_GB2312"/>
          <w:color w:val="000000"/>
          <w:spacing w:val="0"/>
          <w:sz w:val="32"/>
          <w:szCs w:val="32"/>
          <w:highlight w:val="none"/>
        </w:rPr>
        <w:t>报送至所在县（市、区）工信部门。</w:t>
      </w:r>
    </w:p>
    <w:p w14:paraId="665C0DC4">
      <w:pPr>
        <w:spacing w:line="560" w:lineRule="exact"/>
        <w:ind w:firstLine="640" w:firstLineChars="200"/>
        <w:rPr>
          <w:rFonts w:hint="eastAsia" w:ascii="Times New Roman" w:hAnsi="Times New Roman" w:eastAsia="仿宋_GB2312" w:cs="仿宋_GB2312"/>
          <w:color w:val="000000"/>
          <w:sz w:val="32"/>
          <w:szCs w:val="32"/>
          <w:highlight w:val="none"/>
        </w:rPr>
      </w:pPr>
      <w:r>
        <w:rPr>
          <w:rFonts w:hint="eastAsia" w:ascii="Times New Roman" w:hAnsi="Times New Roman" w:eastAsia="黑体" w:cs="黑体"/>
          <w:color w:val="000000"/>
          <w:sz w:val="32"/>
          <w:szCs w:val="32"/>
          <w:highlight w:val="none"/>
          <w:lang w:eastAsia="zh-CN"/>
        </w:rPr>
        <w:t>（二）案例推荐。</w:t>
      </w:r>
      <w:r>
        <w:rPr>
          <w:rFonts w:hint="eastAsia" w:ascii="Times New Roman" w:hAnsi="Times New Roman" w:eastAsia="仿宋_GB2312" w:cs="仿宋_GB2312"/>
          <w:color w:val="000000"/>
          <w:sz w:val="32"/>
          <w:szCs w:val="32"/>
          <w:highlight w:val="none"/>
        </w:rPr>
        <w:t>各县（市、区）工信部门负责</w:t>
      </w:r>
      <w:r>
        <w:rPr>
          <w:rFonts w:hint="eastAsia" w:ascii="Times New Roman" w:hAnsi="Times New Roman" w:eastAsia="仿宋_GB2312" w:cs="仿宋_GB2312"/>
          <w:color w:val="000000"/>
          <w:sz w:val="32"/>
          <w:szCs w:val="32"/>
          <w:highlight w:val="none"/>
          <w:lang w:val="en-US" w:eastAsia="zh-CN"/>
        </w:rPr>
        <w:t>汇总</w:t>
      </w:r>
      <w:r>
        <w:rPr>
          <w:rFonts w:hint="eastAsia" w:ascii="Times New Roman" w:hAnsi="Times New Roman" w:eastAsia="仿宋_GB2312" w:cs="仿宋_GB2312"/>
          <w:color w:val="000000"/>
          <w:sz w:val="32"/>
          <w:szCs w:val="32"/>
          <w:highlight w:val="none"/>
        </w:rPr>
        <w:t>辖区</w:t>
      </w:r>
      <w:r>
        <w:rPr>
          <w:rFonts w:hint="eastAsia" w:ascii="Times New Roman" w:hAnsi="Times New Roman" w:eastAsia="仿宋_GB2312" w:cs="仿宋_GB2312"/>
          <w:color w:val="000000"/>
          <w:sz w:val="32"/>
          <w:szCs w:val="32"/>
          <w:highlight w:val="none"/>
          <w:lang w:val="en-US" w:eastAsia="zh-CN"/>
        </w:rPr>
        <w:t>内典型</w:t>
      </w:r>
      <w:r>
        <w:rPr>
          <w:rFonts w:hint="eastAsia" w:ascii="Times New Roman" w:hAnsi="Times New Roman" w:eastAsia="仿宋_GB2312" w:cs="仿宋_GB2312"/>
          <w:color w:val="000000"/>
          <w:spacing w:val="0"/>
          <w:sz w:val="32"/>
          <w:szCs w:val="32"/>
          <w:highlight w:val="none"/>
          <w:lang w:val="en-US" w:eastAsia="zh-CN"/>
        </w:rPr>
        <w:t>案例申报情况</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pacing w:val="0"/>
          <w:sz w:val="32"/>
          <w:szCs w:val="32"/>
          <w:highlight w:val="none"/>
          <w:lang w:val="en-US" w:eastAsia="zh-CN"/>
        </w:rPr>
        <w:t>将案例推荐</w:t>
      </w:r>
      <w:r>
        <w:rPr>
          <w:rFonts w:hint="eastAsia" w:ascii="Times New Roman" w:hAnsi="Times New Roman" w:eastAsia="仿宋_GB2312" w:cs="仿宋_GB2312"/>
          <w:color w:val="000000"/>
          <w:sz w:val="32"/>
          <w:szCs w:val="32"/>
          <w:highlight w:val="none"/>
          <w:lang w:eastAsia="zh-CN"/>
        </w:rPr>
        <w:t>汇总表、</w:t>
      </w:r>
      <w:r>
        <w:rPr>
          <w:rFonts w:hint="eastAsia" w:ascii="Times New Roman" w:hAnsi="Times New Roman" w:eastAsia="仿宋_GB2312" w:cs="仿宋_GB2312"/>
          <w:color w:val="000000"/>
          <w:spacing w:val="0"/>
          <w:sz w:val="32"/>
          <w:szCs w:val="32"/>
          <w:highlight w:val="none"/>
          <w:lang w:val="en-US" w:eastAsia="zh-CN"/>
        </w:rPr>
        <w:t>案例</w:t>
      </w:r>
      <w:r>
        <w:rPr>
          <w:rFonts w:hint="eastAsia" w:ascii="Times New Roman" w:hAnsi="Times New Roman" w:eastAsia="仿宋_GB2312" w:cs="仿宋_GB2312"/>
          <w:color w:val="000000"/>
          <w:spacing w:val="0"/>
          <w:sz w:val="32"/>
          <w:szCs w:val="32"/>
          <w:highlight w:val="none"/>
        </w:rPr>
        <w:t>申报</w:t>
      </w:r>
      <w:r>
        <w:rPr>
          <w:rFonts w:hint="eastAsia" w:ascii="Times New Roman" w:hAnsi="Times New Roman" w:eastAsia="仿宋_GB2312" w:cs="仿宋_GB2312"/>
          <w:color w:val="000000"/>
          <w:spacing w:val="0"/>
          <w:sz w:val="32"/>
          <w:szCs w:val="32"/>
          <w:highlight w:val="none"/>
          <w:lang w:val="en-US" w:eastAsia="zh-CN"/>
        </w:rPr>
        <w:t>书</w:t>
      </w:r>
      <w:r>
        <w:rPr>
          <w:rFonts w:hint="eastAsia" w:ascii="Times New Roman" w:hAnsi="Times New Roman" w:eastAsia="仿宋_GB2312" w:cs="仿宋_GB2312"/>
          <w:color w:val="000000"/>
          <w:sz w:val="32"/>
          <w:szCs w:val="32"/>
          <w:highlight w:val="none"/>
          <w:lang w:eastAsia="zh-CN"/>
        </w:rPr>
        <w:t>纸质</w:t>
      </w:r>
      <w:r>
        <w:rPr>
          <w:rFonts w:hint="eastAsia" w:ascii="Times New Roman" w:hAnsi="Times New Roman" w:eastAsia="仿宋_GB2312" w:cs="仿宋_GB2312"/>
          <w:color w:val="000000"/>
          <w:sz w:val="32"/>
          <w:szCs w:val="32"/>
          <w:highlight w:val="none"/>
        </w:rPr>
        <w:t>版（一式</w:t>
      </w:r>
      <w:r>
        <w:rPr>
          <w:rFonts w:hint="eastAsia" w:ascii="Times New Roman" w:hAnsi="Times New Roman" w:eastAsia="仿宋_GB2312" w:cs="仿宋_GB2312"/>
          <w:color w:val="000000"/>
          <w:sz w:val="32"/>
          <w:szCs w:val="32"/>
          <w:highlight w:val="none"/>
          <w:lang w:val="en-US" w:eastAsia="zh-CN"/>
        </w:rPr>
        <w:t>五</w:t>
      </w:r>
      <w:r>
        <w:rPr>
          <w:rFonts w:hint="eastAsia" w:ascii="Times New Roman" w:hAnsi="Times New Roman" w:eastAsia="仿宋_GB2312" w:cs="仿宋_GB2312"/>
          <w:color w:val="000000"/>
          <w:sz w:val="32"/>
          <w:szCs w:val="32"/>
          <w:highlight w:val="none"/>
        </w:rPr>
        <w:t>份）</w:t>
      </w:r>
      <w:r>
        <w:rPr>
          <w:rFonts w:hint="eastAsia" w:ascii="Times New Roman" w:hAnsi="Times New Roman" w:eastAsia="仿宋_GB2312" w:cs="仿宋_GB2312"/>
          <w:color w:val="000000"/>
          <w:sz w:val="32"/>
          <w:szCs w:val="32"/>
          <w:highlight w:val="none"/>
          <w:lang w:val="en-US" w:eastAsia="zh-CN"/>
        </w:rPr>
        <w:t>加盖公章</w:t>
      </w:r>
      <w:r>
        <w:rPr>
          <w:rFonts w:hint="eastAsia" w:ascii="Times New Roman" w:hAnsi="Times New Roman" w:eastAsia="仿宋_GB2312" w:cs="仿宋_GB2312"/>
          <w:color w:val="000000"/>
          <w:sz w:val="32"/>
          <w:szCs w:val="32"/>
          <w:highlight w:val="none"/>
        </w:rPr>
        <w:t>于2025年12月</w:t>
      </w:r>
      <w:r>
        <w:rPr>
          <w:rFonts w:hint="eastAsia" w:ascii="Times New Roman" w:hAnsi="Times New Roman" w:eastAsia="仿宋_GB2312" w:cs="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rPr>
        <w:t>日前报送至泉州市工业和信息化局，电子版发送至</w:t>
      </w:r>
      <w:r>
        <w:rPr>
          <w:rFonts w:hint="eastAsia" w:ascii="Times New Roman" w:hAnsi="Times New Roman" w:eastAsia="仿宋_GB2312" w:cs="仿宋_GB2312"/>
          <w:color w:val="000000"/>
          <w:sz w:val="32"/>
          <w:szCs w:val="32"/>
          <w:highlight w:val="none"/>
        </w:rPr>
        <w:fldChar w:fldCharType="begin"/>
      </w:r>
      <w:r>
        <w:rPr>
          <w:rFonts w:hint="eastAsia" w:ascii="Times New Roman" w:hAnsi="Times New Roman" w:eastAsia="仿宋_GB2312" w:cs="仿宋_GB2312"/>
          <w:color w:val="000000"/>
          <w:sz w:val="32"/>
          <w:szCs w:val="32"/>
          <w:highlight w:val="none"/>
        </w:rPr>
        <w:instrText xml:space="preserve"> HYPERLINK "mailto:songchongyang@cstc.org.cn。" </w:instrText>
      </w:r>
      <w:r>
        <w:rPr>
          <w:rFonts w:hint="eastAsia" w:ascii="Times New Roman" w:hAnsi="Times New Roman" w:eastAsia="仿宋_GB2312" w:cs="仿宋_GB2312"/>
          <w:color w:val="000000"/>
          <w:sz w:val="32"/>
          <w:szCs w:val="32"/>
          <w:highlight w:val="none"/>
        </w:rPr>
        <w:fldChar w:fldCharType="separate"/>
      </w:r>
      <w:r>
        <w:rPr>
          <w:rFonts w:hint="eastAsia" w:ascii="Times New Roman" w:hAnsi="Times New Roman" w:eastAsia="仿宋_GB2312" w:cs="仿宋_GB2312"/>
          <w:color w:val="000000"/>
          <w:sz w:val="32"/>
          <w:szCs w:val="32"/>
          <w:highlight w:val="none"/>
        </w:rPr>
        <w:t>qzszhzxsd@163.com。</w:t>
      </w:r>
      <w:r>
        <w:rPr>
          <w:rFonts w:hint="eastAsia" w:ascii="Times New Roman" w:hAnsi="Times New Roman" w:eastAsia="仿宋_GB2312" w:cs="仿宋_GB2312"/>
          <w:color w:val="000000"/>
          <w:sz w:val="32"/>
          <w:szCs w:val="32"/>
          <w:highlight w:val="none"/>
        </w:rPr>
        <w:fldChar w:fldCharType="end"/>
      </w:r>
    </w:p>
    <w:p w14:paraId="6D728BF9">
      <w:pPr>
        <w:spacing w:line="560" w:lineRule="exact"/>
        <w:ind w:firstLine="640" w:firstLineChars="200"/>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黑体" w:cs="黑体"/>
          <w:color w:val="000000"/>
          <w:sz w:val="32"/>
          <w:szCs w:val="32"/>
          <w:highlight w:val="none"/>
          <w:lang w:eastAsia="zh-CN"/>
        </w:rPr>
        <w:t>（三）评审推广。</w:t>
      </w:r>
      <w:r>
        <w:rPr>
          <w:rFonts w:hint="eastAsia" w:ascii="Times New Roman" w:hAnsi="Times New Roman" w:eastAsia="仿宋_GB2312" w:cs="仿宋_GB2312"/>
          <w:color w:val="000000"/>
          <w:sz w:val="32"/>
          <w:szCs w:val="32"/>
          <w:highlight w:val="none"/>
          <w:lang w:val="en-US" w:eastAsia="zh-CN"/>
        </w:rPr>
        <w:t>工业和信息化部组织专家对征集案例进行评审，按程序公示、发布典型案例名单。对成效显著、示范效应良好的典型案例，按程序对外推广应用。</w:t>
      </w:r>
    </w:p>
    <w:p w14:paraId="4B0FCB44">
      <w:pPr>
        <w:spacing w:line="560" w:lineRule="exact"/>
        <w:ind w:firstLine="640" w:firstLineChars="200"/>
        <w:rPr>
          <w:rFonts w:hint="eastAsia" w:ascii="Times New Roman" w:hAnsi="Times New Roman" w:eastAsia="楷体_GB2312" w:cs="楷体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附：物联网赋能行业发展典型案例推荐汇总表</w:t>
      </w:r>
    </w:p>
    <w:p w14:paraId="50781AB5">
      <w:pPr>
        <w:spacing w:line="560" w:lineRule="exact"/>
        <w:ind w:firstLine="640" w:firstLineChars="200"/>
        <w:rPr>
          <w:rFonts w:hint="eastAsia" w:ascii="Times New Roman" w:hAnsi="Times New Roman" w:eastAsia="楷体_GB2312" w:cs="楷体_GB2312"/>
          <w:color w:val="000000"/>
          <w:sz w:val="32"/>
          <w:szCs w:val="32"/>
          <w:highlight w:val="none"/>
        </w:rPr>
        <w:sectPr>
          <w:footerReference r:id="rId3" w:type="default"/>
          <w:pgSz w:w="11916" w:h="16848"/>
          <w:pgMar w:top="1432" w:right="1787" w:bottom="1214" w:left="1787" w:header="0" w:footer="946" w:gutter="0"/>
          <w:pgNumType w:fmt="decimal"/>
          <w:cols w:space="720" w:num="1"/>
        </w:sectPr>
      </w:pPr>
    </w:p>
    <w:p w14:paraId="24CC1411">
      <w:pPr>
        <w:spacing w:line="560" w:lineRule="exact"/>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附</w:t>
      </w:r>
    </w:p>
    <w:p w14:paraId="52B973CF">
      <w:pPr>
        <w:spacing w:line="560" w:lineRule="exact"/>
        <w:jc w:val="cente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物联网赋能行业发展典型案例</w:t>
      </w:r>
      <w:r>
        <w:rPr>
          <w:rFonts w:hint="eastAsia" w:ascii="Times New Roman" w:hAnsi="Times New Roman" w:eastAsia="方正小标宋简体" w:cs="方正小标宋简体"/>
          <w:sz w:val="44"/>
          <w:szCs w:val="44"/>
          <w:highlight w:val="none"/>
          <w:lang w:val="en-US" w:eastAsia="zh-CN"/>
        </w:rPr>
        <w:t>推荐汇总</w:t>
      </w:r>
      <w:r>
        <w:rPr>
          <w:rFonts w:hint="eastAsia" w:ascii="Times New Roman" w:hAnsi="Times New Roman" w:eastAsia="方正小标宋简体" w:cs="方正小标宋简体"/>
          <w:sz w:val="44"/>
          <w:szCs w:val="44"/>
          <w:highlight w:val="none"/>
        </w:rPr>
        <w:t>表</w:t>
      </w:r>
    </w:p>
    <w:p w14:paraId="5EAC8D98">
      <w:pPr>
        <w:spacing w:line="560" w:lineRule="exact"/>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推荐单位（盖章）：</w:t>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lang w:val="en-US" w:eastAsia="zh-CN"/>
        </w:rPr>
        <w:tab/>
      </w:r>
      <w:r>
        <w:rPr>
          <w:rFonts w:hint="eastAsia" w:ascii="Times New Roman" w:hAnsi="Times New Roman" w:eastAsia="仿宋_GB2312" w:cs="仿宋_GB2312"/>
          <w:color w:val="000000"/>
          <w:sz w:val="32"/>
          <w:szCs w:val="32"/>
          <w:highlight w:val="none"/>
        </w:rPr>
        <w:t>联系人及电话：</w:t>
      </w:r>
    </w:p>
    <w:tbl>
      <w:tblPr>
        <w:tblStyle w:val="13"/>
        <w:tblW w:w="500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92"/>
        <w:gridCol w:w="1307"/>
        <w:gridCol w:w="1811"/>
        <w:gridCol w:w="1640"/>
        <w:gridCol w:w="1603"/>
        <w:gridCol w:w="6836"/>
      </w:tblGrid>
      <w:tr w14:paraId="1BC19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283" w:type="pct"/>
            <w:noWrap w:val="0"/>
            <w:vAlign w:val="top"/>
          </w:tcPr>
          <w:p w14:paraId="4CBB2E1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序号</w:t>
            </w:r>
          </w:p>
        </w:tc>
        <w:tc>
          <w:tcPr>
            <w:tcW w:w="467" w:type="pct"/>
            <w:noWrap w:val="0"/>
            <w:vAlign w:val="top"/>
          </w:tcPr>
          <w:p w14:paraId="6CF677B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lang w:eastAsia="zh-CN"/>
              </w:rPr>
            </w:pPr>
            <w:r>
              <w:rPr>
                <w:rFonts w:hint="eastAsia" w:ascii="Times New Roman" w:hAnsi="Times New Roman" w:eastAsia="黑体" w:cs="黑体"/>
                <w:color w:val="000000"/>
                <w:sz w:val="32"/>
                <w:szCs w:val="32"/>
                <w:highlight w:val="none"/>
                <w:lang w:val="en-US" w:eastAsia="zh-CN"/>
              </w:rPr>
              <w:t>属地</w:t>
            </w:r>
          </w:p>
        </w:tc>
        <w:tc>
          <w:tcPr>
            <w:tcW w:w="647" w:type="pct"/>
            <w:noWrap w:val="0"/>
            <w:vAlign w:val="top"/>
          </w:tcPr>
          <w:p w14:paraId="06D909A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lang w:val="en-US" w:eastAsia="zh-CN"/>
              </w:rPr>
            </w:pPr>
            <w:r>
              <w:rPr>
                <w:rFonts w:hint="eastAsia" w:ascii="Times New Roman" w:hAnsi="Times New Roman" w:eastAsia="黑体" w:cs="黑体"/>
                <w:color w:val="000000"/>
                <w:sz w:val="32"/>
                <w:szCs w:val="32"/>
                <w:highlight w:val="none"/>
                <w:lang w:val="en-US" w:eastAsia="zh-CN"/>
              </w:rPr>
              <w:t>申报主体</w:t>
            </w:r>
          </w:p>
        </w:tc>
        <w:tc>
          <w:tcPr>
            <w:tcW w:w="586" w:type="pct"/>
            <w:noWrap w:val="0"/>
            <w:vAlign w:val="top"/>
          </w:tcPr>
          <w:p w14:paraId="7FFAC21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案例方向</w:t>
            </w:r>
          </w:p>
        </w:tc>
        <w:tc>
          <w:tcPr>
            <w:tcW w:w="573" w:type="pct"/>
            <w:noWrap w:val="0"/>
            <w:vAlign w:val="top"/>
          </w:tcPr>
          <w:p w14:paraId="4A82DD1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案例名称</w:t>
            </w:r>
          </w:p>
        </w:tc>
        <w:tc>
          <w:tcPr>
            <w:tcW w:w="2443" w:type="pct"/>
            <w:noWrap w:val="0"/>
            <w:vAlign w:val="top"/>
          </w:tcPr>
          <w:p w14:paraId="5A24E53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000000"/>
                <w:sz w:val="32"/>
                <w:szCs w:val="32"/>
                <w:highlight w:val="none"/>
              </w:rPr>
            </w:pPr>
            <w:r>
              <w:rPr>
                <w:rFonts w:hint="eastAsia" w:ascii="Times New Roman" w:hAnsi="Times New Roman" w:eastAsia="黑体" w:cs="黑体"/>
                <w:color w:val="000000"/>
                <w:sz w:val="32"/>
                <w:szCs w:val="32"/>
                <w:highlight w:val="none"/>
              </w:rPr>
              <w:t>案例摘要</w:t>
            </w:r>
          </w:p>
        </w:tc>
      </w:tr>
      <w:tr w14:paraId="29995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83" w:type="pct"/>
            <w:noWrap w:val="0"/>
            <w:vAlign w:val="top"/>
          </w:tcPr>
          <w:p w14:paraId="35CF6A9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697A903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5856C41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47E01E5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00B2011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2EFCBA5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r>
      <w:tr w14:paraId="60F49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83" w:type="pct"/>
            <w:noWrap w:val="0"/>
            <w:vAlign w:val="top"/>
          </w:tcPr>
          <w:p w14:paraId="05A9632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616D794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731C201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67C05B5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1CC57B9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5D4C4E5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r>
      <w:tr w14:paraId="68722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83" w:type="pct"/>
            <w:noWrap w:val="0"/>
            <w:vAlign w:val="top"/>
          </w:tcPr>
          <w:p w14:paraId="3422037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6450870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3E6321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653D3C9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63BC917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5832B08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r>
      <w:tr w14:paraId="7C49A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83" w:type="pct"/>
            <w:noWrap w:val="0"/>
            <w:vAlign w:val="top"/>
          </w:tcPr>
          <w:p w14:paraId="7AC7045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532B7B7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5D3A40A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1DD8CD8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5F3193F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50424A2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r>
      <w:tr w14:paraId="6B13E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283" w:type="pct"/>
            <w:noWrap w:val="0"/>
            <w:vAlign w:val="top"/>
          </w:tcPr>
          <w:p w14:paraId="1DDF015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467" w:type="pct"/>
            <w:noWrap w:val="0"/>
            <w:vAlign w:val="top"/>
          </w:tcPr>
          <w:p w14:paraId="2AF8B67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647" w:type="pct"/>
            <w:noWrap w:val="0"/>
            <w:vAlign w:val="top"/>
          </w:tcPr>
          <w:p w14:paraId="715FA71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86" w:type="pct"/>
            <w:noWrap w:val="0"/>
            <w:vAlign w:val="top"/>
          </w:tcPr>
          <w:p w14:paraId="4924C8B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573" w:type="pct"/>
            <w:noWrap w:val="0"/>
            <w:vAlign w:val="top"/>
          </w:tcPr>
          <w:p w14:paraId="7F9F02B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rPr>
            </w:pPr>
          </w:p>
        </w:tc>
        <w:tc>
          <w:tcPr>
            <w:tcW w:w="2443" w:type="pct"/>
            <w:noWrap w:val="0"/>
            <w:vAlign w:val="top"/>
          </w:tcPr>
          <w:p w14:paraId="49BD54D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楷体_GB2312" w:cs="楷体_GB2312"/>
                <w:color w:val="000000"/>
                <w:sz w:val="32"/>
                <w:szCs w:val="32"/>
                <w:highlight w:val="none"/>
                <w:lang w:eastAsia="zh-CN"/>
              </w:rPr>
            </w:pPr>
          </w:p>
        </w:tc>
      </w:tr>
    </w:tbl>
    <w:p w14:paraId="6379D0DF">
      <w:pPr>
        <w:spacing w:line="560" w:lineRule="exact"/>
        <w:rPr>
          <w:rFonts w:hint="eastAsia" w:ascii="Times New Roman" w:hAnsi="Times New Roman" w:eastAsia="黑体" w:cs="黑体"/>
          <w:b w:val="0"/>
          <w:bCs w:val="0"/>
          <w:color w:val="000000"/>
          <w:sz w:val="32"/>
          <w:szCs w:val="32"/>
          <w:highlight w:val="none"/>
          <w:lang w:eastAsia="zh-CN"/>
        </w:rPr>
      </w:pPr>
      <w:r>
        <w:rPr>
          <w:rFonts w:hint="eastAsia" w:ascii="Times New Roman" w:hAnsi="Times New Roman" w:eastAsia="黑体" w:cs="黑体"/>
          <w:b w:val="0"/>
          <w:bCs w:val="0"/>
          <w:color w:val="000000"/>
          <w:sz w:val="32"/>
          <w:szCs w:val="32"/>
          <w:highlight w:val="none"/>
          <w:lang w:eastAsia="zh-CN"/>
        </w:rPr>
        <w:t>注：1.案例方向填写正文列举的</w:t>
      </w:r>
      <w:r>
        <w:rPr>
          <w:rFonts w:hint="eastAsia" w:ascii="Times New Roman" w:hAnsi="Times New Roman" w:eastAsia="黑体" w:cs="黑体"/>
          <w:b w:val="0"/>
          <w:bCs w:val="0"/>
          <w:color w:val="000000"/>
          <w:sz w:val="32"/>
          <w:szCs w:val="32"/>
          <w:highlight w:val="none"/>
          <w:lang w:val="en-US" w:eastAsia="zh-CN"/>
        </w:rPr>
        <w:t>4</w:t>
      </w:r>
      <w:r>
        <w:rPr>
          <w:rFonts w:hint="eastAsia" w:ascii="Times New Roman" w:hAnsi="Times New Roman" w:eastAsia="黑体" w:cs="黑体"/>
          <w:b w:val="0"/>
          <w:bCs w:val="0"/>
          <w:color w:val="000000"/>
          <w:sz w:val="32"/>
          <w:szCs w:val="32"/>
          <w:highlight w:val="none"/>
          <w:lang w:eastAsia="zh-CN"/>
        </w:rPr>
        <w:t>个主题，如涉及其他领域，则填写其他；2.案例名称应精炼准确，紧扣案例方向，突出案例特色亮点，不超过20字；3.案例摘要应突出主要做法及成效、案例特色等，不超过300字；4.联系人请填写本次案例征集工作承办人；5.本汇总表加盖县（市、区）工信部门公章。</w:t>
      </w:r>
    </w:p>
    <w:p w14:paraId="5C3C08BB">
      <w:pPr>
        <w:spacing w:line="560" w:lineRule="exact"/>
        <w:rPr>
          <w:rFonts w:hint="eastAsia" w:ascii="Times New Roman" w:hAnsi="Times New Roman" w:eastAsia="楷体_GB2312" w:cs="楷体_GB2312"/>
          <w:color w:val="000000"/>
          <w:sz w:val="32"/>
          <w:szCs w:val="32"/>
        </w:rPr>
      </w:pPr>
      <w:bookmarkStart w:id="0" w:name="_GoBack"/>
      <w:bookmarkEnd w:id="0"/>
    </w:p>
    <w:sectPr>
      <w:footerReference r:id="rId4" w:type="default"/>
      <w:pgSz w:w="16838" w:h="11906" w:orient="landscape"/>
      <w:pgMar w:top="1800" w:right="1440" w:bottom="1800" w:left="1440" w:header="851"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5BB7">
    <w:pPr>
      <w:spacing w:line="258" w:lineRule="exact"/>
      <w:ind w:left="4121"/>
      <w:rPr>
        <w:rFonts w:ascii="Arial" w:hAnsi="Arial" w:eastAsia="Arial" w:cs="Arial"/>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51476BA">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ahvrT5wEAAMcD&#10;AAAOAAAAAAAAAAEAIAAAAB4BAABkcnMvZTJvRG9jLnhtbFBLBQYAAAAABgAGAFkBAAB3BQAAAAA=&#10;">
              <v:fill on="f" focussize="0,0"/>
              <v:stroke on="f"/>
              <v:imagedata o:title=""/>
              <o:lock v:ext="edit" aspectratio="f"/>
              <v:textbox inset="0mm,0mm,0mm,0mm" style="mso-fit-shape-to-text:t;">
                <w:txbxContent>
                  <w:p w14:paraId="551476BA">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45830">
    <w:pPr>
      <w:spacing w:line="258" w:lineRule="exact"/>
      <w:ind w:left="4121"/>
      <w:rPr>
        <w:rFonts w:ascii="Arial" w:hAnsi="Arial" w:eastAsia="Arial" w:cs="Arial"/>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68BAA9F">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38ioP5wEAAMkD&#10;AAAOAAAAAAAAAAEAIAAAAB4BAABkcnMvZTJvRG9jLnhtbFBLBQYAAAAABgAGAFkBAAB3BQAAAAA=&#10;">
              <v:fill on="f" focussize="0,0"/>
              <v:stroke on="f"/>
              <v:imagedata o:title=""/>
              <o:lock v:ext="edit" aspectratio="f"/>
              <v:textbox inset="0mm,0mm,0mm,0mm" style="mso-fit-shape-to-text:t;">
                <w:txbxContent>
                  <w:p w14:paraId="468BAA9F">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D1E09"/>
    <w:rsid w:val="02536828"/>
    <w:rsid w:val="034877EC"/>
    <w:rsid w:val="03A11802"/>
    <w:rsid w:val="03B83131"/>
    <w:rsid w:val="04D408FB"/>
    <w:rsid w:val="04F559B8"/>
    <w:rsid w:val="055C30DB"/>
    <w:rsid w:val="075D7207"/>
    <w:rsid w:val="07CE18DD"/>
    <w:rsid w:val="09A15B8C"/>
    <w:rsid w:val="0B563222"/>
    <w:rsid w:val="0D6C4786"/>
    <w:rsid w:val="0E1374B2"/>
    <w:rsid w:val="0E2B18CC"/>
    <w:rsid w:val="0E6C1609"/>
    <w:rsid w:val="0E6C20CC"/>
    <w:rsid w:val="0F07055B"/>
    <w:rsid w:val="0F2E6AE0"/>
    <w:rsid w:val="0F732EE8"/>
    <w:rsid w:val="0FB31CA8"/>
    <w:rsid w:val="0FC770AD"/>
    <w:rsid w:val="0FE63812"/>
    <w:rsid w:val="109F4BD4"/>
    <w:rsid w:val="11394A2F"/>
    <w:rsid w:val="123A60C2"/>
    <w:rsid w:val="129220FD"/>
    <w:rsid w:val="13FF43A6"/>
    <w:rsid w:val="14E153AA"/>
    <w:rsid w:val="15090A57"/>
    <w:rsid w:val="157466D4"/>
    <w:rsid w:val="159D7523"/>
    <w:rsid w:val="15F42E8B"/>
    <w:rsid w:val="172774C3"/>
    <w:rsid w:val="179F7C4F"/>
    <w:rsid w:val="188C136C"/>
    <w:rsid w:val="18D6206B"/>
    <w:rsid w:val="193A0459"/>
    <w:rsid w:val="1953639C"/>
    <w:rsid w:val="19C05980"/>
    <w:rsid w:val="19E77FBB"/>
    <w:rsid w:val="1E03765B"/>
    <w:rsid w:val="1F2F296F"/>
    <w:rsid w:val="1F4E7AE0"/>
    <w:rsid w:val="1F952A0C"/>
    <w:rsid w:val="23F23130"/>
    <w:rsid w:val="2593416A"/>
    <w:rsid w:val="25FA73A5"/>
    <w:rsid w:val="27430A91"/>
    <w:rsid w:val="27FB5F25"/>
    <w:rsid w:val="28553C8E"/>
    <w:rsid w:val="29453D02"/>
    <w:rsid w:val="29B035C1"/>
    <w:rsid w:val="2AFF093C"/>
    <w:rsid w:val="2B252B9C"/>
    <w:rsid w:val="2BAD0DF3"/>
    <w:rsid w:val="2BF51A0F"/>
    <w:rsid w:val="2C955184"/>
    <w:rsid w:val="2E560813"/>
    <w:rsid w:val="309B7D97"/>
    <w:rsid w:val="319F0414"/>
    <w:rsid w:val="32652467"/>
    <w:rsid w:val="32881493"/>
    <w:rsid w:val="33E02FA5"/>
    <w:rsid w:val="34487319"/>
    <w:rsid w:val="36770772"/>
    <w:rsid w:val="36C21BE7"/>
    <w:rsid w:val="38FD3E94"/>
    <w:rsid w:val="390667A8"/>
    <w:rsid w:val="39575D10"/>
    <w:rsid w:val="39A5011C"/>
    <w:rsid w:val="3A8F750B"/>
    <w:rsid w:val="3A960ADB"/>
    <w:rsid w:val="3C931450"/>
    <w:rsid w:val="3D734E6A"/>
    <w:rsid w:val="3D7B6A6D"/>
    <w:rsid w:val="3D9D497C"/>
    <w:rsid w:val="3DE74F30"/>
    <w:rsid w:val="40505291"/>
    <w:rsid w:val="42BA2186"/>
    <w:rsid w:val="43CF6B92"/>
    <w:rsid w:val="442C2CF9"/>
    <w:rsid w:val="446C706E"/>
    <w:rsid w:val="453A049E"/>
    <w:rsid w:val="462E594E"/>
    <w:rsid w:val="46683C12"/>
    <w:rsid w:val="46FC2E01"/>
    <w:rsid w:val="47627C63"/>
    <w:rsid w:val="47E81FD1"/>
    <w:rsid w:val="4824172E"/>
    <w:rsid w:val="48F52871"/>
    <w:rsid w:val="4904108C"/>
    <w:rsid w:val="4A192915"/>
    <w:rsid w:val="4A7843BC"/>
    <w:rsid w:val="4B4614E8"/>
    <w:rsid w:val="4BF03B4A"/>
    <w:rsid w:val="4CB9218D"/>
    <w:rsid w:val="4D1D5AB9"/>
    <w:rsid w:val="4D357738"/>
    <w:rsid w:val="4DEB524F"/>
    <w:rsid w:val="4E320A06"/>
    <w:rsid w:val="4E962786"/>
    <w:rsid w:val="4EF90150"/>
    <w:rsid w:val="509946DA"/>
    <w:rsid w:val="510F2828"/>
    <w:rsid w:val="515D0FE2"/>
    <w:rsid w:val="54091C4C"/>
    <w:rsid w:val="541B5AFB"/>
    <w:rsid w:val="57A04D4E"/>
    <w:rsid w:val="5902449F"/>
    <w:rsid w:val="59DA281A"/>
    <w:rsid w:val="5B9C6858"/>
    <w:rsid w:val="5BF23DFB"/>
    <w:rsid w:val="5CC04E72"/>
    <w:rsid w:val="5D02513D"/>
    <w:rsid w:val="5D233A7F"/>
    <w:rsid w:val="5EE04F98"/>
    <w:rsid w:val="5F290F36"/>
    <w:rsid w:val="619B5A9F"/>
    <w:rsid w:val="660B4B1B"/>
    <w:rsid w:val="67B64128"/>
    <w:rsid w:val="6A5D4D8D"/>
    <w:rsid w:val="6BE70117"/>
    <w:rsid w:val="6C0D4AD4"/>
    <w:rsid w:val="6C404DDC"/>
    <w:rsid w:val="6DD56E3A"/>
    <w:rsid w:val="6F7F0470"/>
    <w:rsid w:val="6FF15BC1"/>
    <w:rsid w:val="70711485"/>
    <w:rsid w:val="732B3CF3"/>
    <w:rsid w:val="73317DD8"/>
    <w:rsid w:val="73491F32"/>
    <w:rsid w:val="74F65471"/>
    <w:rsid w:val="753D30AC"/>
    <w:rsid w:val="779001A9"/>
    <w:rsid w:val="783E3A02"/>
    <w:rsid w:val="7A1E3476"/>
    <w:rsid w:val="7B35042F"/>
    <w:rsid w:val="7BEC3427"/>
    <w:rsid w:val="7E35461F"/>
    <w:rsid w:val="7E552C38"/>
    <w:rsid w:val="7FCE6D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semiHidden/>
    <w:qFormat/>
    <w:uiPriority w:val="0"/>
    <w:rPr>
      <w:rFonts w:ascii="FangSong_GB2312" w:hAnsi="FangSong_GB2312" w:eastAsia="FangSong_GB2312" w:cs="FangSong_GB2312"/>
      <w:sz w:val="31"/>
      <w:szCs w:val="31"/>
      <w:lang w:val="en-US" w:eastAsia="en-US" w:bidi="ar-SA"/>
    </w:rPr>
  </w:style>
  <w:style w:type="paragraph" w:styleId="5">
    <w:name w:val="Body Text First Indent"/>
    <w:basedOn w:val="4"/>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character" w:styleId="12">
    <w:name w:val="Hyperlink"/>
    <w:basedOn w:val="11"/>
    <w:qFormat/>
    <w:uiPriority w:val="0"/>
    <w:rPr>
      <w:color w:val="0000FF"/>
      <w:u w:val="single"/>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457eaa83-cae3-483a-93d7-4f67866ee718</errorID>
      <errorWord>。</errorWord>
      <group>L1_Punc</group>
      <groupName>标点问题</groupName>
      <ability>L2_Punc</ability>
      <abilityName>标点符号检查</abilityName>
      <candidateList>
        <item/>
      </candidateList>
      <explain>标题文本后不使用标点符号。</explain>
      <paraID>45039E98</paraID>
      <start>11</start>
      <end>12</end>
      <status>unmodified</status>
      <modifiedWord/>
      <trackRevisions>false</trackRevisions>
    </reviewItem>
    <reviewItem>
      <errorID>434ea607-6ef8-4281-97f2-9da22e3a0db0</errorID>
      <errorWord>。</errorWord>
      <group>L1_Punc</group>
      <groupName>标点问题</groupName>
      <ability>L2_Punc</ability>
      <abilityName>标点符号检查</abilityName>
      <candidateList>
        <item/>
      </candidateList>
      <explain>标题文本后不使用标点符号。</explain>
      <paraID>4EE302F4</paraID>
      <start>6</start>
      <end>7</end>
      <status>unmodified</status>
      <modifiedWord/>
      <trackRevisions>false</trackRevisions>
    </reviewItem>
    <reviewItem>
      <errorID>31f737aa-bbe8-444d-97c7-9dc71350bab8</errorID>
      <errorWord>。</errorWord>
      <group>L1_Punc</group>
      <groupName>标点问题</groupName>
      <ability>L2_Punc</ability>
      <abilityName>标点符号检查</abilityName>
      <candidateList>
        <item/>
      </candidateList>
      <explain>标题文本后不使用标点符号。</explain>
      <paraID>4194AAD6</paraID>
      <start>5</start>
      <end>6</end>
      <status>unmodified</status>
      <modifiedWord/>
      <trackRevisions>false</trackRevisions>
    </reviewItem>
    <reviewItem>
      <errorID>5862eddb-536f-42ec-bf41-db5c98123a4c</errorID>
      <errorWord>。</errorWord>
      <group>L1_Punc</group>
      <groupName>标点问题</groupName>
      <ability>L2_Punc</ability>
      <abilityName>标点符号检查</abilityName>
      <candidateList>
        <item/>
      </candidateList>
      <explain>标题文本后不使用标点符号。</explain>
      <paraID>2B83DDBB</paraID>
      <start>6</start>
      <end>7</end>
      <status>unmodified</status>
      <modifiedWord/>
      <trackRevisions>false</trackRevisions>
    </reviewItem>
    <reviewItem>
      <errorID>fa4e1a6b-af27-40b5-975d-ed3b31033b68</errorID>
      <errorWord>。</errorWord>
      <group>L1_Punc</group>
      <groupName>标点问题</groupName>
      <ability>L2_Punc</ability>
      <abilityName>标点符号检查</abilityName>
      <candidateList>
        <item/>
      </candidateList>
      <explain>标题文本后不使用标点符号。</explain>
      <paraID>103F0EDC</paraID>
      <start>9</start>
      <end>10</end>
      <status>unmodified</status>
      <modifiedWord/>
      <trackRevisions>false</trackRevisions>
    </reviewItem>
    <reviewItem>
      <errorID>6933f39f-d57a-4df2-b520-6d8d6224b08f</errorID>
      <errorWord>。</errorWord>
      <group>L1_Punc</group>
      <groupName>标点问题</groupName>
      <ability>L2_Punc</ability>
      <abilityName>标点符号检查</abilityName>
      <candidateList>
        <item/>
      </candidateList>
      <explain>标题文本后不使用标点符号。</explain>
      <paraID>3C84D054</paraID>
      <start>6</start>
      <end>7</end>
      <status>unmodified</status>
      <modifiedWord/>
      <trackRevisions>false</trackRevisions>
    </reviewItem>
    <reviewItem>
      <errorID>3a216ded-7695-44e4-b3b1-c83d1e446f13</errorID>
      <errorWord>。</errorWord>
      <group>L1_Punc</group>
      <groupName>标点问题</groupName>
      <ability>L2_Punc</ability>
      <abilityName>标点符号检查</abilityName>
      <candidateList>
        <item/>
      </candidateList>
      <explain>标题文本后不使用标点符号。</explain>
      <paraID>45555F44</paraID>
      <start>6</start>
      <end>7</end>
      <status>unmodified</status>
      <modifiedWord/>
      <trackRevisions>false</trackRevisions>
    </reviewItem>
    <reviewItem>
      <errorID>e2b86c30-fc66-4d8b-9076-eaf57c91dc0e</errorID>
      <errorWord>。</errorWord>
      <group>L1_Punc</group>
      <groupName>标点问题</groupName>
      <ability>L2_Punc</ability>
      <abilityName>标点符号检查</abilityName>
      <candidateList>
        <item/>
      </candidateList>
      <explain>标题文本后不使用标点符号。</explain>
      <paraID>72AF7143</paraID>
      <start>8</start>
      <end>9</end>
      <status>unmodified</status>
      <modifiedWord/>
      <trackRevisions>false</trackRevisions>
    </reviewItem>
    <reviewItem>
      <errorID>29d19119-1f32-4ff7-9bf2-35d4f0ef132f</errorID>
      <errorWord>。</errorWord>
      <group>L1_Punc</group>
      <groupName>标点问题</groupName>
      <ability>L2_Punc</ability>
      <abilityName>标点符号检查</abilityName>
      <candidateList>
        <item/>
      </candidateList>
      <explain>标题文本后不使用标点符号。</explain>
      <paraID>4C0BBBB5</paraID>
      <start>6</start>
      <end>7</end>
      <status>unmodified</status>
      <modifiedWord/>
      <trackRevisions>false</trackRevisions>
    </reviewItem>
    <reviewItem>
      <errorID>a38239a7-c160-4a0b-ae14-b8617ef4843c</errorID>
      <errorWord>。</errorWord>
      <group>L1_Punc</group>
      <groupName>标点问题</groupName>
      <ability>L2_Punc</ability>
      <abilityName>标点符号检查</abilityName>
      <candidateList>
        <item/>
      </candidateList>
      <explain>标题文本后不使用标点符号。</explain>
      <paraID>479A12A1</paraID>
      <start>5</start>
      <end>6</end>
      <status>unmodified</status>
      <modifiedWord/>
      <trackRevisions>false</trackRevisions>
    </reviewItem>
    <reviewItem>
      <errorID>375d3576-5a96-4ce8-ac5f-e4bbaac9f7fd</errorID>
      <errorWord>。</errorWord>
      <group>L1_Punc</group>
      <groupName>标点问题</groupName>
      <ability>L2_Punc</ability>
      <abilityName>标点符号检查</abilityName>
      <candidateList>
        <item/>
      </candidateList>
      <explain>标题文本后不使用标点符号。</explain>
      <paraID>3EE98C51</paraID>
      <start>12</start>
      <end>13</end>
      <status>unmodified</status>
      <modifiedWord/>
      <trackRevisions>false</trackRevisions>
    </reviewItem>
    <reviewItem>
      <errorID>8ecf458e-2e9d-4ae2-9206-899152a5f261</errorID>
      <errorWord>。</errorWord>
      <group>L1_Punc</group>
      <groupName>标点问题</groupName>
      <ability>L2_Punc</ability>
      <abilityName>标点符号检查</abilityName>
      <candidateList>
        <item/>
      </candidateList>
      <explain>标题文本后不使用标点符号。</explain>
      <paraID>3B1D4EDC</paraID>
      <start>10</start>
      <end>11</end>
      <status>unmodified</status>
      <modifiedWord/>
      <trackRevisions>false</trackRevisions>
    </reviewItem>
    <reviewItem>
      <errorID>43b8d094-7ea8-4001-bad4-ffdbcc5ddd45</errorID>
      <errorWord>。</errorWord>
      <group>L1_Punc</group>
      <groupName>标点问题</groupName>
      <ability>L2_Punc</ability>
      <abilityName>标点符号检查</abilityName>
      <candidateList>
        <item/>
      </candidateList>
      <explain>标题文本后不使用标点符号。</explain>
      <paraID>25ED9A34</paraID>
      <start>11</start>
      <end>12</end>
      <status>unmodified</status>
      <modifiedWord/>
      <trackRevisions>false</trackRevisions>
    </reviewItem>
    <reviewItem>
      <errorID>d240db18-d296-47bd-a981-f2344849d07a</errorID>
      <errorWord>。</errorWord>
      <group>L1_Punc</group>
      <groupName>标点问题</groupName>
      <ability>L2_Punc</ability>
      <abilityName>标点符号检查</abilityName>
      <candidateList>
        <item/>
      </candidateList>
      <explain>标题文本后不使用标点符号。</explain>
      <paraID>227CD320</paraID>
      <start>11</start>
      <end>12</end>
      <status>unmodified</status>
      <modifiedWord/>
      <trackRevisions>false</trackRevisions>
    </reviewItem>
    <reviewItem>
      <errorID>7510cbed-951d-452e-ada2-6819200e372c</errorID>
      <errorWord>。</errorWord>
      <group>L1_Punc</group>
      <groupName>标点问题</groupName>
      <ability>L2_Punc</ability>
      <abilityName>标点符号检查</abilityName>
      <candidateList>
        <item/>
      </candidateList>
      <explain>标题文本后不使用标点符号。</explain>
      <paraID>57E713F2</paraID>
      <start>10</start>
      <end>11</end>
      <status>unmodified</status>
      <modifiedWord/>
      <trackRevisions>false</trackRevisions>
    </reviewItem>
    <reviewItem>
      <errorID>11a881cc-7951-4301-ac87-ac51155ffcb6</errorID>
      <errorWord>。</errorWord>
      <group>L1_Punc</group>
      <groupName>标点问题</groupName>
      <ability>L2_Punc</ability>
      <abilityName>标点符号检查</abilityName>
      <candidateList>
        <item/>
      </candidateList>
      <explain>标题文本后不使用标点符号。</explain>
      <paraID>507935E3</paraID>
      <start>14</start>
      <end>15</end>
      <status>unmodified</status>
      <modifiedWord/>
      <trackRevisions>false</trackRevisions>
    </reviewItem>
    <reviewItem>
      <errorID>a632f7e0-515c-45c7-93b9-5f0b1d182437</errorID>
      <errorWord>。</errorWord>
      <group>L1_Punc</group>
      <groupName>标点问题</groupName>
      <ability>L2_Punc</ability>
      <abilityName>标点符号检查</abilityName>
      <candidateList>
        <item/>
      </candidateList>
      <explain>标题文本后不使用标点符号。</explain>
      <paraID>4FC75109</paraID>
      <start>44</start>
      <end>45</end>
      <status>unmodified</status>
      <modifiedWord/>
      <trackRevisions>false</trackRevisions>
    </reviewItem>
    <reviewItem>
      <errorID>57d84519-f264-48ca-96d9-0c318689a4fa</errorID>
      <errorWord>试衣</errorWord>
      <group>L1_Word</group>
      <groupName>字词问题</groupName>
      <ability>L2_Typo</ability>
      <abilityName>字词错误</abilityName>
      <candidateList>
        <item>试验</item>
      </candidateList>
      <explain/>
      <paraID>5B88EE73</paraID>
      <start>62</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c148b-430d-4b76-ad5d-d99a9fd4eef8}">
  <ds:schemaRefs/>
</ds:datastoreItem>
</file>

<file path=docProps/app.xml><?xml version="1.0" encoding="utf-8"?>
<Properties xmlns="http://schemas.openxmlformats.org/officeDocument/2006/extended-properties" xmlns:vt="http://schemas.openxmlformats.org/officeDocument/2006/docPropsVTypes">
  <Template>Normal.dotm</Template>
  <Pages>5</Pages>
  <Words>6187</Words>
  <Characters>6369</Characters>
  <Lines>0</Lines>
  <Paragraphs>0</Paragraphs>
  <TotalTime>25</TotalTime>
  <ScaleCrop>false</ScaleCrop>
  <LinksUpToDate>false</LinksUpToDate>
  <CharactersWithSpaces>6391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2025-11-24T03:14:00Z</dcterms:created>
  <dc:creator>黄雪婷</dc:creator>
  <cp:lastModifiedBy>.</cp:lastModifiedBy>
  <cp:lastPrinted>2025-11-28T09:11:00Z</cp:lastPrinted>
  <dcterms:modified xsi:type="dcterms:W3CDTF">2025-12-01T06:41:56Z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eyJoZGlkIjoiNjE3MTNhYzI3ZTUzZjUxY2RkZjRlODAzZWI0Yjc0MGYiLCJ1c2VySWQiOiI1Mzc0NDc4MjUifQ==</vt:lpwstr>
  </property>
  <property fmtid="{D5CDD505-2E9C-101B-9397-08002B2CF9AE}" pid="4" name="ICV">
    <vt:lpwstr>4642C13862A748388C5D8BFBC3698025_13</vt:lpwstr>
  </property>
</Properties>
</file>